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D60F081" w14:textId="49A95C67" w:rsidR="000C7B8A" w:rsidRPr="007A4D43" w:rsidRDefault="006E538A" w:rsidP="004B59F3">
      <w:pPr>
        <w:spacing w:after="0" w:line="240" w:lineRule="auto"/>
        <w:contextualSpacing/>
        <w:jc w:val="center"/>
        <w:rPr>
          <w:rFonts w:ascii="Times New Roman" w:hAnsi="Times New Roman" w:cs="Times New Roman"/>
          <w:b/>
          <w:sz w:val="28"/>
          <w:szCs w:val="28"/>
        </w:rPr>
      </w:pPr>
      <w:r w:rsidRPr="007A4D43">
        <w:rPr>
          <w:rFonts w:ascii="Times New Roman" w:hAnsi="Times New Roman" w:cs="Times New Roman"/>
          <w:b/>
          <w:sz w:val="28"/>
          <w:szCs w:val="28"/>
        </w:rPr>
        <w:t xml:space="preserve">2018 </w:t>
      </w:r>
      <w:r w:rsidR="001B77CA">
        <w:rPr>
          <w:rFonts w:ascii="Times New Roman" w:hAnsi="Times New Roman" w:cs="Times New Roman"/>
          <w:b/>
          <w:sz w:val="28"/>
          <w:szCs w:val="28"/>
        </w:rPr>
        <w:t xml:space="preserve">SWOCC </w:t>
      </w:r>
      <w:r w:rsidRPr="007A4D43">
        <w:rPr>
          <w:rFonts w:ascii="Times New Roman" w:hAnsi="Times New Roman" w:cs="Times New Roman"/>
          <w:b/>
          <w:sz w:val="28"/>
          <w:szCs w:val="28"/>
        </w:rPr>
        <w:t xml:space="preserve">ELLIOTT STATE </w:t>
      </w:r>
      <w:r w:rsidR="001404B9">
        <w:rPr>
          <w:rFonts w:ascii="Times New Roman" w:hAnsi="Times New Roman" w:cs="Times New Roman"/>
          <w:b/>
          <w:sz w:val="28"/>
          <w:szCs w:val="28"/>
        </w:rPr>
        <w:t>FOREST RECREATION</w:t>
      </w:r>
      <w:r w:rsidR="000C7B8A" w:rsidRPr="007A4D43">
        <w:rPr>
          <w:rFonts w:ascii="Times New Roman" w:hAnsi="Times New Roman" w:cs="Times New Roman"/>
          <w:b/>
          <w:sz w:val="28"/>
          <w:szCs w:val="28"/>
        </w:rPr>
        <w:t xml:space="preserve"> PLAN</w:t>
      </w:r>
    </w:p>
    <w:p w14:paraId="59DE34BE" w14:textId="143EA7A3" w:rsidR="00AA1F2A" w:rsidRDefault="000C7B8A" w:rsidP="007A4D43">
      <w:pPr>
        <w:spacing w:after="0" w:line="240" w:lineRule="auto"/>
        <w:contextualSpacing/>
        <w:jc w:val="center"/>
        <w:rPr>
          <w:rFonts w:ascii="Times New Roman" w:hAnsi="Times New Roman" w:cs="Times New Roman"/>
          <w:b/>
          <w:sz w:val="28"/>
          <w:szCs w:val="28"/>
        </w:rPr>
      </w:pPr>
      <w:r w:rsidRPr="007A4D43">
        <w:rPr>
          <w:rFonts w:ascii="Times New Roman" w:hAnsi="Times New Roman" w:cs="Times New Roman"/>
          <w:b/>
          <w:sz w:val="28"/>
          <w:szCs w:val="28"/>
        </w:rPr>
        <w:t>W/RECOMMENDATIONS</w:t>
      </w:r>
      <w:r w:rsidR="004B59F3" w:rsidRPr="007A4D43">
        <w:rPr>
          <w:rFonts w:ascii="Times New Roman" w:hAnsi="Times New Roman" w:cs="Times New Roman"/>
          <w:b/>
          <w:sz w:val="28"/>
          <w:szCs w:val="28"/>
        </w:rPr>
        <w:t xml:space="preserve"> </w:t>
      </w:r>
    </w:p>
    <w:p w14:paraId="5CB7857B" w14:textId="77777777" w:rsidR="00D57C41" w:rsidRDefault="00D57C41" w:rsidP="007A4D43">
      <w:pPr>
        <w:spacing w:after="0" w:line="240" w:lineRule="auto"/>
        <w:contextualSpacing/>
        <w:jc w:val="center"/>
        <w:rPr>
          <w:rFonts w:ascii="Times New Roman" w:hAnsi="Times New Roman" w:cs="Times New Roman"/>
          <w:b/>
          <w:sz w:val="28"/>
          <w:szCs w:val="28"/>
        </w:rPr>
      </w:pPr>
    </w:p>
    <w:p w14:paraId="7B92856D" w14:textId="16C9C314" w:rsidR="004B59F3" w:rsidRPr="0088725D" w:rsidRDefault="00BF5F9B" w:rsidP="007A4D43">
      <w:pPr>
        <w:spacing w:after="0" w:line="240" w:lineRule="auto"/>
        <w:contextualSpacing/>
        <w:jc w:val="center"/>
        <w:rPr>
          <w:rFonts w:ascii="Times New Roman" w:hAnsi="Times New Roman" w:cs="Times New Roman"/>
          <w:b/>
          <w:sz w:val="28"/>
          <w:szCs w:val="28"/>
          <w:u w:val="single"/>
        </w:rPr>
      </w:pPr>
      <w:r>
        <w:rPr>
          <w:rFonts w:ascii="Times New Roman" w:hAnsi="Times New Roman" w:cs="Times New Roman"/>
          <w:b/>
          <w:sz w:val="28"/>
          <w:szCs w:val="28"/>
          <w:u w:val="single"/>
        </w:rPr>
        <w:t>May 29</w:t>
      </w:r>
      <w:r w:rsidR="00A13713">
        <w:rPr>
          <w:rFonts w:ascii="Times New Roman" w:hAnsi="Times New Roman" w:cs="Times New Roman"/>
          <w:b/>
          <w:sz w:val="28"/>
          <w:szCs w:val="28"/>
          <w:u w:val="single"/>
        </w:rPr>
        <w:t xml:space="preserve">, 2018 </w:t>
      </w:r>
      <w:r w:rsidR="00DE6C8A">
        <w:rPr>
          <w:rFonts w:ascii="Times New Roman" w:hAnsi="Times New Roman" w:cs="Times New Roman"/>
          <w:b/>
          <w:sz w:val="28"/>
          <w:szCs w:val="28"/>
          <w:u w:val="single"/>
        </w:rPr>
        <w:t>Deans Mountain</w:t>
      </w:r>
      <w:r w:rsidR="00C83D36">
        <w:rPr>
          <w:rFonts w:ascii="Times New Roman" w:hAnsi="Times New Roman" w:cs="Times New Roman"/>
          <w:b/>
          <w:sz w:val="28"/>
          <w:szCs w:val="28"/>
          <w:u w:val="single"/>
        </w:rPr>
        <w:t xml:space="preserve"> </w:t>
      </w:r>
      <w:r w:rsidR="003D515A" w:rsidRPr="0088725D">
        <w:rPr>
          <w:rFonts w:ascii="Times New Roman" w:hAnsi="Times New Roman" w:cs="Times New Roman"/>
          <w:b/>
          <w:sz w:val="28"/>
          <w:szCs w:val="28"/>
          <w:u w:val="single"/>
        </w:rPr>
        <w:t>Fiel</w:t>
      </w:r>
      <w:r w:rsidR="00171F85" w:rsidRPr="0088725D">
        <w:rPr>
          <w:rFonts w:ascii="Times New Roman" w:hAnsi="Times New Roman" w:cs="Times New Roman"/>
          <w:b/>
          <w:sz w:val="28"/>
          <w:szCs w:val="28"/>
          <w:u w:val="single"/>
        </w:rPr>
        <w:t>d Trip</w:t>
      </w:r>
    </w:p>
    <w:p w14:paraId="3BFBB1F6" w14:textId="77777777" w:rsidR="007A4D43" w:rsidRPr="007A4D43" w:rsidRDefault="007A4D43" w:rsidP="007A673A">
      <w:pPr>
        <w:spacing w:after="0" w:line="240" w:lineRule="auto"/>
        <w:contextualSpacing/>
        <w:rPr>
          <w:rFonts w:ascii="Times New Roman" w:hAnsi="Times New Roman" w:cs="Times New Roman"/>
          <w:b/>
          <w:sz w:val="28"/>
          <w:szCs w:val="28"/>
        </w:rPr>
      </w:pPr>
    </w:p>
    <w:p w14:paraId="2E3CBFFC" w14:textId="5BB188BB" w:rsidR="004E0535" w:rsidRDefault="000658D6" w:rsidP="007A673A">
      <w:pPr>
        <w:spacing w:after="0" w:line="240" w:lineRule="auto"/>
        <w:contextualSpacing/>
        <w:rPr>
          <w:rFonts w:ascii="Times New Roman" w:eastAsia="Times New Roman" w:hAnsi="Times New Roman" w:cs="Times New Roman"/>
          <w:color w:val="000000"/>
          <w:sz w:val="24"/>
          <w:szCs w:val="24"/>
        </w:rPr>
      </w:pPr>
      <w:r w:rsidRPr="00C407D2">
        <w:rPr>
          <w:rFonts w:ascii="Times New Roman" w:eastAsia="Times New Roman" w:hAnsi="Times New Roman" w:cs="Times New Roman"/>
          <w:color w:val="000000"/>
          <w:sz w:val="24"/>
          <w:szCs w:val="24"/>
        </w:rPr>
        <w:t xml:space="preserve">This field trip </w:t>
      </w:r>
      <w:r w:rsidR="00DE6C8A">
        <w:rPr>
          <w:rFonts w:ascii="Times New Roman" w:eastAsia="Times New Roman" w:hAnsi="Times New Roman" w:cs="Times New Roman"/>
          <w:color w:val="000000"/>
          <w:sz w:val="24"/>
          <w:szCs w:val="24"/>
        </w:rPr>
        <w:t xml:space="preserve">examines the </w:t>
      </w:r>
      <w:r w:rsidR="00364ECF">
        <w:rPr>
          <w:rFonts w:ascii="Times New Roman" w:eastAsia="Times New Roman" w:hAnsi="Times New Roman" w:cs="Times New Roman"/>
          <w:color w:val="000000"/>
          <w:sz w:val="24"/>
          <w:szCs w:val="24"/>
        </w:rPr>
        <w:t>e</w:t>
      </w:r>
      <w:r w:rsidR="00DE6C8A">
        <w:rPr>
          <w:rFonts w:ascii="Times New Roman" w:eastAsia="Times New Roman" w:hAnsi="Times New Roman" w:cs="Times New Roman"/>
          <w:color w:val="000000"/>
          <w:sz w:val="24"/>
          <w:szCs w:val="24"/>
        </w:rPr>
        <w:t>volution from canoe routes and foot trails to and through the Elliott that existed since precontact time, to pack trails, wagon roads, logging roads, and modern highways</w:t>
      </w:r>
      <w:r w:rsidR="00364ECF">
        <w:rPr>
          <w:rFonts w:ascii="Times New Roman" w:eastAsia="Times New Roman" w:hAnsi="Times New Roman" w:cs="Times New Roman"/>
          <w:color w:val="000000"/>
          <w:sz w:val="24"/>
          <w:szCs w:val="24"/>
        </w:rPr>
        <w:t xml:space="preserve"> that exist today</w:t>
      </w:r>
      <w:r w:rsidR="00DE6C8A">
        <w:rPr>
          <w:rFonts w:ascii="Times New Roman" w:eastAsia="Times New Roman" w:hAnsi="Times New Roman" w:cs="Times New Roman"/>
          <w:color w:val="000000"/>
          <w:sz w:val="24"/>
          <w:szCs w:val="24"/>
        </w:rPr>
        <w:t>.</w:t>
      </w:r>
      <w:r w:rsidR="006C6551">
        <w:rPr>
          <w:rFonts w:ascii="Times New Roman" w:eastAsia="Times New Roman" w:hAnsi="Times New Roman" w:cs="Times New Roman"/>
          <w:color w:val="000000"/>
          <w:sz w:val="24"/>
          <w:szCs w:val="24"/>
        </w:rPr>
        <w:t xml:space="preserve"> Tour guides will be Bob Zybach and David Gould;</w:t>
      </w:r>
      <w:r w:rsidR="00962B1B">
        <w:rPr>
          <w:rFonts w:ascii="Times New Roman" w:eastAsia="Times New Roman" w:hAnsi="Times New Roman" w:cs="Times New Roman"/>
          <w:color w:val="000000"/>
          <w:sz w:val="24"/>
          <w:szCs w:val="24"/>
        </w:rPr>
        <w:t xml:space="preserve"> Jerry Phillips will be unable to attend, but references to his book are given for most stops.</w:t>
      </w:r>
    </w:p>
    <w:p w14:paraId="513CD838" w14:textId="77777777" w:rsidR="005C5D55" w:rsidRDefault="005C5D55" w:rsidP="007A673A">
      <w:pPr>
        <w:spacing w:after="0" w:line="240" w:lineRule="auto"/>
        <w:contextualSpacing/>
        <w:rPr>
          <w:rFonts w:ascii="Times New Roman" w:eastAsia="Times New Roman" w:hAnsi="Times New Roman" w:cs="Times New Roman"/>
          <w:color w:val="000000"/>
          <w:sz w:val="24"/>
          <w:szCs w:val="24"/>
        </w:rPr>
      </w:pPr>
    </w:p>
    <w:p w14:paraId="6B9DFFA2" w14:textId="1ECDFD7A" w:rsidR="004E0535" w:rsidRDefault="004E0535" w:rsidP="007A673A">
      <w:pPr>
        <w:spacing w:after="0" w:line="240" w:lineRule="auto"/>
        <w:contextualSpacing/>
        <w:rPr>
          <w:rFonts w:ascii="Times New Roman" w:eastAsia="Times New Roman" w:hAnsi="Times New Roman" w:cs="Times New Roman"/>
          <w:color w:val="000000"/>
          <w:sz w:val="24"/>
          <w:szCs w:val="24"/>
        </w:rPr>
      </w:pPr>
      <w:r w:rsidRPr="00962B1B">
        <w:rPr>
          <w:rFonts w:ascii="Times New Roman" w:eastAsia="Times New Roman" w:hAnsi="Times New Roman" w:cs="Times New Roman"/>
          <w:b/>
          <w:color w:val="000000"/>
          <w:sz w:val="24"/>
          <w:szCs w:val="24"/>
          <w:u w:val="single"/>
        </w:rPr>
        <w:t>Mill Creek Log Dump</w:t>
      </w:r>
      <w:r>
        <w:rPr>
          <w:rFonts w:ascii="Times New Roman" w:eastAsia="Times New Roman" w:hAnsi="Times New Roman" w:cs="Times New Roman"/>
          <w:color w:val="000000"/>
          <w:sz w:val="24"/>
          <w:szCs w:val="24"/>
        </w:rPr>
        <w:t>. Head of tidewater, in common with Scottsburg and Allegany. Beginning point of precontact foot trails to Loon Lake, Allegany, Tenmile Lakes, Winchester Bay, and Reedsport. Likely location</w:t>
      </w:r>
      <w:r w:rsidR="00672014">
        <w:rPr>
          <w:rFonts w:ascii="Times New Roman" w:eastAsia="Times New Roman" w:hAnsi="Times New Roman" w:cs="Times New Roman"/>
          <w:color w:val="000000"/>
          <w:sz w:val="24"/>
          <w:szCs w:val="24"/>
        </w:rPr>
        <w:t xml:space="preserve"> of homesites and/or campground</w:t>
      </w:r>
      <w:r w:rsidR="00E428AD">
        <w:rPr>
          <w:rFonts w:ascii="Times New Roman" w:eastAsia="Times New Roman" w:hAnsi="Times New Roman" w:cs="Times New Roman"/>
          <w:color w:val="000000"/>
          <w:sz w:val="24"/>
          <w:szCs w:val="24"/>
        </w:rPr>
        <w:t>s</w:t>
      </w:r>
      <w:r w:rsidR="00672014">
        <w:rPr>
          <w:rFonts w:ascii="Times New Roman" w:eastAsia="Times New Roman" w:hAnsi="Times New Roman" w:cs="Times New Roman"/>
          <w:color w:val="000000"/>
          <w:sz w:val="24"/>
          <w:szCs w:val="24"/>
        </w:rPr>
        <w:t>: lunar vs. s</w:t>
      </w:r>
      <w:r w:rsidR="007D5ACB">
        <w:rPr>
          <w:rFonts w:ascii="Times New Roman" w:eastAsia="Times New Roman" w:hAnsi="Times New Roman" w:cs="Times New Roman"/>
          <w:color w:val="000000"/>
          <w:sz w:val="24"/>
          <w:szCs w:val="24"/>
        </w:rPr>
        <w:t>olar daily time</w:t>
      </w:r>
      <w:r w:rsidR="00672014">
        <w:rPr>
          <w:rFonts w:ascii="Times New Roman" w:eastAsia="Times New Roman" w:hAnsi="Times New Roman" w:cs="Times New Roman"/>
          <w:color w:val="000000"/>
          <w:sz w:val="24"/>
          <w:szCs w:val="24"/>
        </w:rPr>
        <w:t>. Sawmill and white settlers in 1850</w:t>
      </w:r>
      <w:r w:rsidR="00C0141E">
        <w:rPr>
          <w:rFonts w:ascii="Times New Roman" w:eastAsia="Times New Roman" w:hAnsi="Times New Roman" w:cs="Times New Roman"/>
          <w:color w:val="000000"/>
          <w:sz w:val="24"/>
          <w:szCs w:val="24"/>
        </w:rPr>
        <w:t>, ship building, ended with 1861 flood</w:t>
      </w:r>
      <w:r w:rsidR="007D5ACB">
        <w:rPr>
          <w:rFonts w:ascii="Times New Roman" w:eastAsia="Times New Roman" w:hAnsi="Times New Roman" w:cs="Times New Roman"/>
          <w:color w:val="000000"/>
          <w:sz w:val="24"/>
          <w:szCs w:val="24"/>
        </w:rPr>
        <w:t xml:space="preserve"> (Phillips 1998: </w:t>
      </w:r>
      <w:r w:rsidR="009E0819">
        <w:rPr>
          <w:rFonts w:ascii="Times New Roman" w:eastAsia="Times New Roman" w:hAnsi="Times New Roman" w:cs="Times New Roman"/>
          <w:color w:val="000000"/>
          <w:sz w:val="24"/>
          <w:szCs w:val="24"/>
        </w:rPr>
        <w:t>391-393)</w:t>
      </w:r>
      <w:r w:rsidR="007D5ACB">
        <w:rPr>
          <w:rFonts w:ascii="Times New Roman" w:eastAsia="Times New Roman" w:hAnsi="Times New Roman" w:cs="Times New Roman"/>
          <w:color w:val="000000"/>
          <w:sz w:val="24"/>
          <w:szCs w:val="24"/>
        </w:rPr>
        <w:t>.</w:t>
      </w:r>
    </w:p>
    <w:p w14:paraId="7412402B" w14:textId="77777777" w:rsidR="00DE6C8A" w:rsidRDefault="00DE6C8A" w:rsidP="007A673A">
      <w:pPr>
        <w:spacing w:after="0" w:line="240" w:lineRule="auto"/>
        <w:contextualSpacing/>
        <w:rPr>
          <w:rFonts w:ascii="Times New Roman" w:eastAsia="Times New Roman" w:hAnsi="Times New Roman" w:cs="Times New Roman"/>
          <w:color w:val="000000"/>
          <w:sz w:val="24"/>
          <w:szCs w:val="24"/>
        </w:rPr>
      </w:pPr>
    </w:p>
    <w:p w14:paraId="30A2114C" w14:textId="5ACEA144" w:rsidR="00DE6C8A" w:rsidRDefault="00DE6C8A" w:rsidP="00DE6C8A">
      <w:pPr>
        <w:spacing w:after="0" w:line="240" w:lineRule="auto"/>
        <w:contextualSpacing/>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u w:val="single"/>
        </w:rPr>
        <w:t>I</w:t>
      </w:r>
      <w:r w:rsidRPr="0034104D">
        <w:rPr>
          <w:rFonts w:ascii="Times New Roman" w:eastAsia="Times New Roman" w:hAnsi="Times New Roman" w:cs="Times New Roman"/>
          <w:b/>
          <w:color w:val="000000"/>
          <w:sz w:val="24"/>
          <w:szCs w:val="24"/>
          <w:u w:val="single"/>
        </w:rPr>
        <w:t>ndian Point Trail</w:t>
      </w:r>
      <w:r>
        <w:rPr>
          <w:rFonts w:ascii="Times New Roman" w:eastAsia="Times New Roman" w:hAnsi="Times New Roman" w:cs="Times New Roman"/>
          <w:color w:val="000000"/>
          <w:sz w:val="24"/>
          <w:szCs w:val="24"/>
        </w:rPr>
        <w:t xml:space="preserve">. </w:t>
      </w:r>
      <w:r w:rsidR="007D5ACB">
        <w:rPr>
          <w:rFonts w:ascii="Times New Roman" w:eastAsia="Times New Roman" w:hAnsi="Times New Roman" w:cs="Times New Roman"/>
          <w:color w:val="000000"/>
          <w:sz w:val="24"/>
          <w:szCs w:val="24"/>
        </w:rPr>
        <w:t>Part of a series of “Indian Allotments” along Mill Creek, said to have been occupied by the “</w:t>
      </w:r>
      <w:r w:rsidR="00A90058">
        <w:rPr>
          <w:rFonts w:ascii="Times New Roman" w:eastAsia="Times New Roman" w:hAnsi="Times New Roman" w:cs="Times New Roman"/>
          <w:color w:val="000000"/>
          <w:sz w:val="24"/>
          <w:szCs w:val="24"/>
        </w:rPr>
        <w:t xml:space="preserve">Umpqua </w:t>
      </w:r>
      <w:r w:rsidR="007D5ACB">
        <w:rPr>
          <w:rFonts w:ascii="Times New Roman" w:eastAsia="Times New Roman" w:hAnsi="Times New Roman" w:cs="Times New Roman"/>
          <w:color w:val="000000"/>
          <w:sz w:val="24"/>
          <w:szCs w:val="24"/>
        </w:rPr>
        <w:t>Johnson” Indian family</w:t>
      </w:r>
      <w:r w:rsidR="00C0141E">
        <w:rPr>
          <w:rFonts w:ascii="Times New Roman" w:eastAsia="Times New Roman" w:hAnsi="Times New Roman" w:cs="Times New Roman"/>
          <w:color w:val="000000"/>
          <w:sz w:val="24"/>
          <w:szCs w:val="24"/>
        </w:rPr>
        <w:t xml:space="preserve">, who later moved to </w:t>
      </w:r>
      <w:r w:rsidR="00A506E0">
        <w:rPr>
          <w:rFonts w:ascii="Times New Roman" w:eastAsia="Times New Roman" w:hAnsi="Times New Roman" w:cs="Times New Roman"/>
          <w:color w:val="000000"/>
          <w:sz w:val="24"/>
          <w:szCs w:val="24"/>
        </w:rPr>
        <w:t>Reedsport</w:t>
      </w:r>
      <w:r w:rsidR="00A90058">
        <w:rPr>
          <w:rFonts w:ascii="Times New Roman" w:eastAsia="Times New Roman" w:hAnsi="Times New Roman" w:cs="Times New Roman"/>
          <w:color w:val="000000"/>
          <w:sz w:val="24"/>
          <w:szCs w:val="24"/>
        </w:rPr>
        <w:t xml:space="preserve"> and Siletz</w:t>
      </w:r>
      <w:r w:rsidR="00A506E0">
        <w:rPr>
          <w:rFonts w:ascii="Times New Roman" w:eastAsia="Times New Roman" w:hAnsi="Times New Roman" w:cs="Times New Roman"/>
          <w:color w:val="000000"/>
          <w:sz w:val="24"/>
          <w:szCs w:val="24"/>
        </w:rPr>
        <w:t xml:space="preserve">. They were said to be living in this location during the 1868 Coos Fire and saved themselves by submerging their bodies in </w:t>
      </w:r>
      <w:r w:rsidR="00950CA7">
        <w:rPr>
          <w:rFonts w:ascii="Times New Roman" w:eastAsia="Times New Roman" w:hAnsi="Times New Roman" w:cs="Times New Roman"/>
          <w:color w:val="000000"/>
          <w:sz w:val="24"/>
          <w:szCs w:val="24"/>
        </w:rPr>
        <w:t>the creek</w:t>
      </w:r>
      <w:r w:rsidR="00A506E0">
        <w:rPr>
          <w:rFonts w:ascii="Times New Roman" w:eastAsia="Times New Roman" w:hAnsi="Times New Roman" w:cs="Times New Roman"/>
          <w:color w:val="000000"/>
          <w:sz w:val="24"/>
          <w:szCs w:val="24"/>
        </w:rPr>
        <w:t>. Huckleberries</w:t>
      </w:r>
      <w:r w:rsidR="00A90058">
        <w:rPr>
          <w:rFonts w:ascii="Times New Roman" w:eastAsia="Times New Roman" w:hAnsi="Times New Roman" w:cs="Times New Roman"/>
          <w:color w:val="000000"/>
          <w:sz w:val="24"/>
          <w:szCs w:val="24"/>
        </w:rPr>
        <w:t>, fishing location,</w:t>
      </w:r>
      <w:r w:rsidR="00A506E0">
        <w:rPr>
          <w:rFonts w:ascii="Times New Roman" w:eastAsia="Times New Roman" w:hAnsi="Times New Roman" w:cs="Times New Roman"/>
          <w:color w:val="000000"/>
          <w:sz w:val="24"/>
          <w:szCs w:val="24"/>
        </w:rPr>
        <w:t xml:space="preserve"> and logging road along ridgeline conform with othe</w:t>
      </w:r>
      <w:r w:rsidR="00950CA7">
        <w:rPr>
          <w:rFonts w:ascii="Times New Roman" w:eastAsia="Times New Roman" w:hAnsi="Times New Roman" w:cs="Times New Roman"/>
          <w:color w:val="000000"/>
          <w:sz w:val="24"/>
          <w:szCs w:val="24"/>
        </w:rPr>
        <w:t>r</w:t>
      </w:r>
      <w:r w:rsidR="00A506E0">
        <w:rPr>
          <w:rFonts w:ascii="Times New Roman" w:eastAsia="Times New Roman" w:hAnsi="Times New Roman" w:cs="Times New Roman"/>
          <w:color w:val="000000"/>
          <w:sz w:val="24"/>
          <w:szCs w:val="24"/>
        </w:rPr>
        <w:t xml:space="preserve"> Indian homes along the Oregon Coast </w:t>
      </w:r>
      <w:r w:rsidR="003157C1">
        <w:rPr>
          <w:rFonts w:ascii="Times New Roman" w:eastAsia="Times New Roman" w:hAnsi="Times New Roman" w:cs="Times New Roman"/>
          <w:color w:val="000000"/>
          <w:sz w:val="24"/>
          <w:szCs w:val="24"/>
        </w:rPr>
        <w:t>(Phillips 1998: 392-393</w:t>
      </w:r>
      <w:r w:rsidR="00D17EC9">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w:t>
      </w:r>
    </w:p>
    <w:p w14:paraId="0DE8014D" w14:textId="77777777" w:rsidR="004E0535" w:rsidRDefault="004E0535" w:rsidP="00DE6C8A">
      <w:pPr>
        <w:spacing w:after="0" w:line="240" w:lineRule="auto"/>
        <w:contextualSpacing/>
        <w:rPr>
          <w:rFonts w:ascii="Times New Roman" w:eastAsia="Times New Roman" w:hAnsi="Times New Roman" w:cs="Times New Roman"/>
          <w:color w:val="000000"/>
          <w:sz w:val="24"/>
          <w:szCs w:val="24"/>
        </w:rPr>
      </w:pPr>
    </w:p>
    <w:p w14:paraId="188690B6" w14:textId="132D08C7" w:rsidR="004E0535" w:rsidRPr="00696F4B" w:rsidRDefault="004E0535" w:rsidP="00DE6C8A">
      <w:pPr>
        <w:spacing w:after="0" w:line="240" w:lineRule="auto"/>
        <w:contextualSpacing/>
        <w:rPr>
          <w:rFonts w:ascii="Times New Roman" w:eastAsia="Times New Roman" w:hAnsi="Times New Roman" w:cs="Times New Roman"/>
          <w:color w:val="000000"/>
          <w:sz w:val="24"/>
          <w:szCs w:val="24"/>
        </w:rPr>
      </w:pPr>
      <w:r w:rsidRPr="00696F4B">
        <w:rPr>
          <w:rFonts w:ascii="Times New Roman" w:eastAsia="Times New Roman" w:hAnsi="Times New Roman" w:cs="Times New Roman"/>
          <w:b/>
          <w:color w:val="000000"/>
          <w:sz w:val="24"/>
          <w:szCs w:val="24"/>
          <w:u w:val="single"/>
        </w:rPr>
        <w:t>Cougar Pass Lookout</w:t>
      </w:r>
      <w:r w:rsidR="00696F4B">
        <w:rPr>
          <w:rFonts w:ascii="Times New Roman" w:eastAsia="Times New Roman" w:hAnsi="Times New Roman" w:cs="Times New Roman"/>
          <w:color w:val="000000"/>
          <w:sz w:val="24"/>
          <w:szCs w:val="24"/>
        </w:rPr>
        <w:t xml:space="preserve">. </w:t>
      </w:r>
      <w:r w:rsidR="00970AAB">
        <w:rPr>
          <w:rFonts w:ascii="Times New Roman" w:eastAsia="Times New Roman" w:hAnsi="Times New Roman" w:cs="Times New Roman"/>
          <w:color w:val="000000"/>
          <w:sz w:val="24"/>
          <w:szCs w:val="24"/>
        </w:rPr>
        <w:t>Named by an Ash Valley hunter for the cougar(s) he killed in this location. Lookout tower was built in 1935 by the CCCs as their road construction work reached this location. Water source, as typical wi</w:t>
      </w:r>
      <w:r w:rsidR="00D704A6">
        <w:rPr>
          <w:rFonts w:ascii="Times New Roman" w:eastAsia="Times New Roman" w:hAnsi="Times New Roman" w:cs="Times New Roman"/>
          <w:color w:val="000000"/>
          <w:sz w:val="24"/>
          <w:szCs w:val="24"/>
        </w:rPr>
        <w:t xml:space="preserve">th ridgeline trail network, is only 200 feet below the road, at the headwaters of Cold Creek. </w:t>
      </w:r>
      <w:r w:rsidR="00970AAB">
        <w:rPr>
          <w:rFonts w:ascii="Times New Roman" w:eastAsia="Times New Roman" w:hAnsi="Times New Roman" w:cs="Times New Roman"/>
          <w:color w:val="000000"/>
          <w:sz w:val="24"/>
          <w:szCs w:val="24"/>
        </w:rPr>
        <w:t>The tower is still standing, but has not bee</w:t>
      </w:r>
      <w:r w:rsidR="00DC624F">
        <w:rPr>
          <w:rFonts w:ascii="Times New Roman" w:eastAsia="Times New Roman" w:hAnsi="Times New Roman" w:cs="Times New Roman"/>
          <w:color w:val="000000"/>
          <w:sz w:val="24"/>
          <w:szCs w:val="24"/>
        </w:rPr>
        <w:t>n in use for more than 30 years</w:t>
      </w:r>
      <w:r w:rsidR="00B53787">
        <w:rPr>
          <w:rFonts w:ascii="Times New Roman" w:eastAsia="Times New Roman" w:hAnsi="Times New Roman" w:cs="Times New Roman"/>
          <w:color w:val="000000"/>
          <w:sz w:val="24"/>
          <w:szCs w:val="24"/>
        </w:rPr>
        <w:t xml:space="preserve"> </w:t>
      </w:r>
      <w:r w:rsidR="00497149">
        <w:rPr>
          <w:rFonts w:ascii="Times New Roman" w:eastAsia="Times New Roman" w:hAnsi="Times New Roman" w:cs="Times New Roman"/>
          <w:color w:val="000000"/>
          <w:sz w:val="24"/>
          <w:szCs w:val="24"/>
        </w:rPr>
        <w:t xml:space="preserve">(Phillips 1998: </w:t>
      </w:r>
      <w:r w:rsidR="005C5D55">
        <w:rPr>
          <w:rFonts w:ascii="Times New Roman" w:eastAsia="Times New Roman" w:hAnsi="Times New Roman" w:cs="Times New Roman"/>
          <w:color w:val="000000"/>
          <w:sz w:val="24"/>
          <w:szCs w:val="24"/>
        </w:rPr>
        <w:t>92-94</w:t>
      </w:r>
      <w:r w:rsidR="00497149">
        <w:rPr>
          <w:rFonts w:ascii="Times New Roman" w:eastAsia="Times New Roman" w:hAnsi="Times New Roman" w:cs="Times New Roman"/>
          <w:color w:val="000000"/>
          <w:sz w:val="24"/>
          <w:szCs w:val="24"/>
        </w:rPr>
        <w:t>)</w:t>
      </w:r>
      <w:r w:rsidR="00DC624F">
        <w:rPr>
          <w:rFonts w:ascii="Times New Roman" w:eastAsia="Times New Roman" w:hAnsi="Times New Roman" w:cs="Times New Roman"/>
          <w:color w:val="000000"/>
          <w:sz w:val="24"/>
          <w:szCs w:val="24"/>
        </w:rPr>
        <w:t>.</w:t>
      </w:r>
      <w:r w:rsidR="00497149">
        <w:rPr>
          <w:rFonts w:ascii="Times New Roman" w:eastAsia="Times New Roman" w:hAnsi="Times New Roman" w:cs="Times New Roman"/>
          <w:color w:val="000000"/>
          <w:sz w:val="24"/>
          <w:szCs w:val="24"/>
        </w:rPr>
        <w:t xml:space="preserve"> </w:t>
      </w:r>
    </w:p>
    <w:p w14:paraId="6055B62B" w14:textId="77777777" w:rsidR="00645011" w:rsidRDefault="00645011" w:rsidP="00DE6C8A">
      <w:pPr>
        <w:spacing w:after="0" w:line="240" w:lineRule="auto"/>
        <w:contextualSpacing/>
        <w:rPr>
          <w:rFonts w:ascii="Times New Roman" w:eastAsia="Times New Roman" w:hAnsi="Times New Roman" w:cs="Times New Roman"/>
          <w:color w:val="000000"/>
          <w:sz w:val="24"/>
          <w:szCs w:val="24"/>
        </w:rPr>
      </w:pPr>
    </w:p>
    <w:p w14:paraId="533A7C6B" w14:textId="4CC3FE46" w:rsidR="00645011" w:rsidRPr="00696F4B" w:rsidRDefault="00645011" w:rsidP="00DE6C8A">
      <w:pPr>
        <w:spacing w:after="0" w:line="240" w:lineRule="auto"/>
        <w:contextualSpacing/>
        <w:rPr>
          <w:rFonts w:ascii="Times New Roman" w:eastAsia="Times New Roman" w:hAnsi="Times New Roman" w:cs="Times New Roman"/>
          <w:color w:val="000000"/>
          <w:sz w:val="24"/>
          <w:szCs w:val="24"/>
        </w:rPr>
      </w:pPr>
      <w:r w:rsidRPr="00696F4B">
        <w:rPr>
          <w:rFonts w:ascii="Times New Roman" w:eastAsia="Times New Roman" w:hAnsi="Times New Roman" w:cs="Times New Roman"/>
          <w:b/>
          <w:color w:val="000000"/>
          <w:sz w:val="24"/>
          <w:szCs w:val="24"/>
          <w:u w:val="single"/>
        </w:rPr>
        <w:t>Deans Mountain Lookout</w:t>
      </w:r>
      <w:r w:rsidR="001B5BDE">
        <w:rPr>
          <w:rFonts w:ascii="Times New Roman" w:eastAsia="Times New Roman" w:hAnsi="Times New Roman" w:cs="Times New Roman"/>
          <w:color w:val="000000"/>
          <w:sz w:val="24"/>
          <w:szCs w:val="24"/>
        </w:rPr>
        <w:t xml:space="preserve">. </w:t>
      </w:r>
      <w:r w:rsidR="000B7296">
        <w:rPr>
          <w:rFonts w:ascii="Times New Roman" w:eastAsia="Times New Roman" w:hAnsi="Times New Roman" w:cs="Times New Roman"/>
          <w:color w:val="000000"/>
          <w:sz w:val="24"/>
          <w:szCs w:val="24"/>
        </w:rPr>
        <w:t xml:space="preserve">One of the very earliest fire lookouts in Oregon, built between 1910 and 1914, </w:t>
      </w:r>
      <w:r w:rsidR="00437E5E">
        <w:rPr>
          <w:rFonts w:ascii="Times New Roman" w:eastAsia="Times New Roman" w:hAnsi="Times New Roman" w:cs="Times New Roman"/>
          <w:color w:val="000000"/>
          <w:sz w:val="24"/>
          <w:szCs w:val="24"/>
        </w:rPr>
        <w:t>Phillips regard</w:t>
      </w:r>
      <w:r w:rsidR="0006219A">
        <w:rPr>
          <w:rFonts w:ascii="Times New Roman" w:eastAsia="Times New Roman" w:hAnsi="Times New Roman" w:cs="Times New Roman"/>
          <w:color w:val="000000"/>
          <w:sz w:val="24"/>
          <w:szCs w:val="24"/>
        </w:rPr>
        <w:t>s</w:t>
      </w:r>
      <w:r w:rsidR="00437E5E">
        <w:rPr>
          <w:rFonts w:ascii="Times New Roman" w:eastAsia="Times New Roman" w:hAnsi="Times New Roman" w:cs="Times New Roman"/>
          <w:color w:val="000000"/>
          <w:sz w:val="24"/>
          <w:szCs w:val="24"/>
        </w:rPr>
        <w:t xml:space="preserve"> this as “the most famous place” in the Elliott because of </w:t>
      </w:r>
      <w:r w:rsidR="000B7296">
        <w:rPr>
          <w:rFonts w:ascii="Times New Roman" w:eastAsia="Times New Roman" w:hAnsi="Times New Roman" w:cs="Times New Roman"/>
          <w:color w:val="000000"/>
          <w:sz w:val="24"/>
          <w:szCs w:val="24"/>
        </w:rPr>
        <w:t>this</w:t>
      </w:r>
      <w:r w:rsidR="00437E5E">
        <w:rPr>
          <w:rFonts w:ascii="Times New Roman" w:eastAsia="Times New Roman" w:hAnsi="Times New Roman" w:cs="Times New Roman"/>
          <w:color w:val="000000"/>
          <w:sz w:val="24"/>
          <w:szCs w:val="24"/>
        </w:rPr>
        <w:t xml:space="preserve"> </w:t>
      </w:r>
      <w:r w:rsidR="0006219A">
        <w:rPr>
          <w:rFonts w:ascii="Times New Roman" w:eastAsia="Times New Roman" w:hAnsi="Times New Roman" w:cs="Times New Roman"/>
          <w:color w:val="000000"/>
          <w:sz w:val="24"/>
          <w:szCs w:val="24"/>
        </w:rPr>
        <w:t xml:space="preserve">statewide </w:t>
      </w:r>
      <w:r w:rsidR="00437E5E">
        <w:rPr>
          <w:rFonts w:ascii="Times New Roman" w:eastAsia="Times New Roman" w:hAnsi="Times New Roman" w:cs="Times New Roman"/>
          <w:color w:val="000000"/>
          <w:sz w:val="24"/>
          <w:szCs w:val="24"/>
        </w:rPr>
        <w:t>re</w:t>
      </w:r>
      <w:r w:rsidR="000B7296">
        <w:rPr>
          <w:rFonts w:ascii="Times New Roman" w:eastAsia="Times New Roman" w:hAnsi="Times New Roman" w:cs="Times New Roman"/>
          <w:color w:val="000000"/>
          <w:sz w:val="24"/>
          <w:szCs w:val="24"/>
        </w:rPr>
        <w:t>nown</w:t>
      </w:r>
      <w:r w:rsidR="00DC624F">
        <w:rPr>
          <w:rFonts w:ascii="Times New Roman" w:eastAsia="Times New Roman" w:hAnsi="Times New Roman" w:cs="Times New Roman"/>
          <w:color w:val="000000"/>
          <w:sz w:val="24"/>
          <w:szCs w:val="24"/>
        </w:rPr>
        <w:t xml:space="preserve">. </w:t>
      </w:r>
      <w:r w:rsidR="0006219A">
        <w:rPr>
          <w:rFonts w:ascii="Times New Roman" w:eastAsia="Times New Roman" w:hAnsi="Times New Roman" w:cs="Times New Roman"/>
          <w:color w:val="000000"/>
          <w:sz w:val="24"/>
          <w:szCs w:val="24"/>
        </w:rPr>
        <w:t xml:space="preserve">The freshwater source was on the west side of the hill and is known as the “Scholfield Waterhole.” </w:t>
      </w:r>
      <w:r w:rsidR="000B7296">
        <w:rPr>
          <w:rFonts w:ascii="Times New Roman" w:eastAsia="Times New Roman" w:hAnsi="Times New Roman" w:cs="Times New Roman"/>
          <w:color w:val="000000"/>
          <w:sz w:val="24"/>
          <w:szCs w:val="24"/>
        </w:rPr>
        <w:t xml:space="preserve">Deans Mountain </w:t>
      </w:r>
      <w:r w:rsidR="00DC624F">
        <w:rPr>
          <w:rFonts w:ascii="Times New Roman" w:eastAsia="Times New Roman" w:hAnsi="Times New Roman" w:cs="Times New Roman"/>
          <w:color w:val="000000"/>
          <w:sz w:val="24"/>
          <w:szCs w:val="24"/>
        </w:rPr>
        <w:t xml:space="preserve">has a long and colorful history and is one of the few places in the Elliott </w:t>
      </w:r>
      <w:r w:rsidR="0006219A">
        <w:rPr>
          <w:rFonts w:ascii="Times New Roman" w:eastAsia="Times New Roman" w:hAnsi="Times New Roman" w:cs="Times New Roman"/>
          <w:color w:val="000000"/>
          <w:sz w:val="24"/>
          <w:szCs w:val="24"/>
        </w:rPr>
        <w:t>from</w:t>
      </w:r>
      <w:r w:rsidR="00526728">
        <w:rPr>
          <w:rFonts w:ascii="Times New Roman" w:eastAsia="Times New Roman" w:hAnsi="Times New Roman" w:cs="Times New Roman"/>
          <w:color w:val="000000"/>
          <w:sz w:val="24"/>
          <w:szCs w:val="24"/>
        </w:rPr>
        <w:t xml:space="preserve"> which the ocean can be seen</w:t>
      </w:r>
      <w:r w:rsidR="00DC624F">
        <w:rPr>
          <w:rFonts w:ascii="Times New Roman" w:eastAsia="Times New Roman" w:hAnsi="Times New Roman" w:cs="Times New Roman"/>
          <w:color w:val="000000"/>
          <w:sz w:val="24"/>
          <w:szCs w:val="24"/>
        </w:rPr>
        <w:t xml:space="preserve"> </w:t>
      </w:r>
      <w:r w:rsidR="001B5BDE">
        <w:rPr>
          <w:rFonts w:ascii="Times New Roman" w:eastAsia="Times New Roman" w:hAnsi="Times New Roman" w:cs="Times New Roman"/>
          <w:color w:val="000000"/>
          <w:sz w:val="24"/>
          <w:szCs w:val="24"/>
        </w:rPr>
        <w:t xml:space="preserve">(Phillips 1998: </w:t>
      </w:r>
      <w:r w:rsidR="007925DA">
        <w:rPr>
          <w:rFonts w:ascii="Times New Roman" w:eastAsia="Times New Roman" w:hAnsi="Times New Roman" w:cs="Times New Roman"/>
          <w:color w:val="000000"/>
          <w:sz w:val="24"/>
          <w:szCs w:val="24"/>
        </w:rPr>
        <w:t xml:space="preserve">58-61, </w:t>
      </w:r>
      <w:r w:rsidR="001B5BDE">
        <w:rPr>
          <w:rFonts w:ascii="Times New Roman" w:eastAsia="Times New Roman" w:hAnsi="Times New Roman" w:cs="Times New Roman"/>
          <w:color w:val="000000"/>
          <w:sz w:val="24"/>
          <w:szCs w:val="24"/>
        </w:rPr>
        <w:t>82-</w:t>
      </w:r>
      <w:r w:rsidR="00497149">
        <w:rPr>
          <w:rFonts w:ascii="Times New Roman" w:eastAsia="Times New Roman" w:hAnsi="Times New Roman" w:cs="Times New Roman"/>
          <w:color w:val="000000"/>
          <w:sz w:val="24"/>
          <w:szCs w:val="24"/>
        </w:rPr>
        <w:t>88)</w:t>
      </w:r>
      <w:r w:rsidR="00526728">
        <w:rPr>
          <w:rFonts w:ascii="Times New Roman" w:eastAsia="Times New Roman" w:hAnsi="Times New Roman" w:cs="Times New Roman"/>
          <w:color w:val="000000"/>
          <w:sz w:val="24"/>
          <w:szCs w:val="24"/>
        </w:rPr>
        <w:t>.</w:t>
      </w:r>
      <w:r w:rsidR="00497149">
        <w:rPr>
          <w:rFonts w:ascii="Times New Roman" w:eastAsia="Times New Roman" w:hAnsi="Times New Roman" w:cs="Times New Roman"/>
          <w:color w:val="000000"/>
          <w:sz w:val="24"/>
          <w:szCs w:val="24"/>
        </w:rPr>
        <w:t xml:space="preserve"> </w:t>
      </w:r>
    </w:p>
    <w:p w14:paraId="13177DC4" w14:textId="77777777" w:rsidR="001F3BE4" w:rsidRPr="00195719" w:rsidRDefault="001F3BE4" w:rsidP="007A673A">
      <w:pPr>
        <w:spacing w:after="0" w:line="240" w:lineRule="auto"/>
        <w:contextualSpacing/>
        <w:rPr>
          <w:rFonts w:ascii="Times New Roman" w:eastAsia="Times New Roman" w:hAnsi="Times New Roman" w:cs="Times New Roman"/>
          <w:color w:val="000000"/>
          <w:sz w:val="24"/>
          <w:szCs w:val="24"/>
        </w:rPr>
      </w:pPr>
    </w:p>
    <w:p w14:paraId="4CD01C5C" w14:textId="37CF83F6" w:rsidR="006C6551" w:rsidRDefault="001072AB" w:rsidP="007A673A">
      <w:pPr>
        <w:spacing w:after="0" w:line="240" w:lineRule="auto"/>
        <w:contextualSpacing/>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u w:val="single"/>
        </w:rPr>
        <w:t>Old</w:t>
      </w:r>
      <w:r w:rsidR="00645011">
        <w:rPr>
          <w:rFonts w:ascii="Times New Roman" w:eastAsia="Times New Roman" w:hAnsi="Times New Roman" w:cs="Times New Roman"/>
          <w:b/>
          <w:color w:val="000000"/>
          <w:sz w:val="24"/>
          <w:szCs w:val="24"/>
          <w:u w:val="single"/>
        </w:rPr>
        <w:t>-Growth Mix</w:t>
      </w:r>
      <w:r w:rsidR="00696F4B">
        <w:rPr>
          <w:rFonts w:ascii="Times New Roman" w:eastAsia="Times New Roman" w:hAnsi="Times New Roman" w:cs="Times New Roman"/>
          <w:color w:val="000000"/>
          <w:sz w:val="24"/>
          <w:szCs w:val="24"/>
        </w:rPr>
        <w:t>.</w:t>
      </w:r>
      <w:r w:rsidR="0006219A">
        <w:rPr>
          <w:rFonts w:ascii="Times New Roman" w:eastAsia="Times New Roman" w:hAnsi="Times New Roman" w:cs="Times New Roman"/>
          <w:color w:val="000000"/>
          <w:sz w:val="24"/>
          <w:szCs w:val="24"/>
        </w:rPr>
        <w:t xml:space="preserve"> Unusual p</w:t>
      </w:r>
      <w:r w:rsidR="00696F4B">
        <w:rPr>
          <w:rFonts w:ascii="Times New Roman" w:eastAsia="Times New Roman" w:hAnsi="Times New Roman" w:cs="Times New Roman"/>
          <w:color w:val="000000"/>
          <w:sz w:val="24"/>
          <w:szCs w:val="24"/>
        </w:rPr>
        <w:t>re-1868 Coos Fire m</w:t>
      </w:r>
      <w:r w:rsidR="00645011">
        <w:rPr>
          <w:rFonts w:ascii="Times New Roman" w:eastAsia="Times New Roman" w:hAnsi="Times New Roman" w:cs="Times New Roman"/>
          <w:color w:val="000000"/>
          <w:sz w:val="24"/>
          <w:szCs w:val="24"/>
        </w:rPr>
        <w:t xml:space="preserve">ixed </w:t>
      </w:r>
      <w:r w:rsidR="0006219A">
        <w:rPr>
          <w:rFonts w:ascii="Times New Roman" w:eastAsia="Times New Roman" w:hAnsi="Times New Roman" w:cs="Times New Roman"/>
          <w:color w:val="000000"/>
          <w:sz w:val="24"/>
          <w:szCs w:val="24"/>
        </w:rPr>
        <w:t xml:space="preserve">old-growth </w:t>
      </w:r>
      <w:r w:rsidR="00D704A6">
        <w:rPr>
          <w:rFonts w:ascii="Times New Roman" w:eastAsia="Times New Roman" w:hAnsi="Times New Roman" w:cs="Times New Roman"/>
          <w:color w:val="000000"/>
          <w:sz w:val="24"/>
          <w:szCs w:val="24"/>
        </w:rPr>
        <w:t xml:space="preserve">conifer </w:t>
      </w:r>
      <w:r w:rsidR="00645011">
        <w:rPr>
          <w:rFonts w:ascii="Times New Roman" w:eastAsia="Times New Roman" w:hAnsi="Times New Roman" w:cs="Times New Roman"/>
          <w:color w:val="000000"/>
          <w:sz w:val="24"/>
          <w:szCs w:val="24"/>
        </w:rPr>
        <w:t>stand of Sitka spruce, Douglas fir</w:t>
      </w:r>
      <w:r w:rsidR="0006219A">
        <w:rPr>
          <w:rFonts w:ascii="Times New Roman" w:eastAsia="Times New Roman" w:hAnsi="Times New Roman" w:cs="Times New Roman"/>
          <w:color w:val="000000"/>
          <w:sz w:val="24"/>
          <w:szCs w:val="24"/>
        </w:rPr>
        <w:t>, western redcedar, and western hemlock</w:t>
      </w:r>
      <w:r>
        <w:rPr>
          <w:rFonts w:ascii="Times New Roman" w:eastAsia="Times New Roman" w:hAnsi="Times New Roman" w:cs="Times New Roman"/>
          <w:color w:val="000000"/>
          <w:sz w:val="24"/>
          <w:szCs w:val="24"/>
        </w:rPr>
        <w:t>.</w:t>
      </w:r>
      <w:r w:rsidR="00D704A6">
        <w:rPr>
          <w:rFonts w:ascii="Times New Roman" w:eastAsia="Times New Roman" w:hAnsi="Times New Roman" w:cs="Times New Roman"/>
          <w:color w:val="000000"/>
          <w:sz w:val="24"/>
          <w:szCs w:val="24"/>
        </w:rPr>
        <w:t xml:space="preserve"> </w:t>
      </w:r>
      <w:r w:rsidR="0006219A">
        <w:rPr>
          <w:rFonts w:ascii="Times New Roman" w:eastAsia="Times New Roman" w:hAnsi="Times New Roman" w:cs="Times New Roman"/>
          <w:color w:val="000000"/>
          <w:sz w:val="24"/>
          <w:szCs w:val="24"/>
        </w:rPr>
        <w:t>“Old-growth” red alder also present.</w:t>
      </w:r>
      <w:r>
        <w:rPr>
          <w:rFonts w:ascii="Times New Roman" w:eastAsia="Times New Roman" w:hAnsi="Times New Roman" w:cs="Times New Roman"/>
          <w:color w:val="000000"/>
          <w:sz w:val="24"/>
          <w:szCs w:val="24"/>
        </w:rPr>
        <w:t xml:space="preserve"> </w:t>
      </w:r>
    </w:p>
    <w:p w14:paraId="475206D2" w14:textId="77777777" w:rsidR="006C6551" w:rsidRDefault="006C6551" w:rsidP="007A673A">
      <w:pPr>
        <w:spacing w:after="0" w:line="240" w:lineRule="auto"/>
        <w:contextualSpacing/>
        <w:rPr>
          <w:rFonts w:ascii="Times New Roman" w:eastAsia="Times New Roman" w:hAnsi="Times New Roman" w:cs="Times New Roman"/>
          <w:color w:val="000000"/>
          <w:sz w:val="24"/>
          <w:szCs w:val="24"/>
        </w:rPr>
      </w:pPr>
    </w:p>
    <w:p w14:paraId="0670CFBE" w14:textId="3D497D20" w:rsidR="007471CA" w:rsidRDefault="00860FE8" w:rsidP="007A673A">
      <w:pPr>
        <w:spacing w:after="0" w:line="240" w:lineRule="auto"/>
        <w:contextualSpacing/>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Automobile tours and photography </w:t>
      </w:r>
      <w:r w:rsidR="006C6551">
        <w:rPr>
          <w:rFonts w:ascii="Times New Roman" w:eastAsia="Times New Roman" w:hAnsi="Times New Roman" w:cs="Times New Roman"/>
          <w:color w:val="000000"/>
          <w:sz w:val="24"/>
          <w:szCs w:val="24"/>
        </w:rPr>
        <w:t>through</w:t>
      </w:r>
      <w:r>
        <w:rPr>
          <w:rFonts w:ascii="Times New Roman" w:eastAsia="Times New Roman" w:hAnsi="Times New Roman" w:cs="Times New Roman"/>
          <w:color w:val="000000"/>
          <w:sz w:val="24"/>
          <w:szCs w:val="24"/>
        </w:rPr>
        <w:t xml:space="preserve"> the Elliott by local expert (4 blog posts: 31 pages):</w:t>
      </w:r>
    </w:p>
    <w:p w14:paraId="30DC8A18" w14:textId="7F1455B7" w:rsidR="006C6551" w:rsidRDefault="00C334F1" w:rsidP="007A673A">
      <w:pPr>
        <w:spacing w:after="0" w:line="240" w:lineRule="auto"/>
        <w:contextualSpacing/>
        <w:rPr>
          <w:rFonts w:ascii="Times New Roman" w:eastAsia="Times New Roman" w:hAnsi="Times New Roman" w:cs="Times New Roman"/>
          <w:b/>
          <w:color w:val="000000"/>
          <w:sz w:val="24"/>
          <w:szCs w:val="24"/>
        </w:rPr>
      </w:pPr>
      <w:hyperlink r:id="rId6" w:history="1">
        <w:r w:rsidR="00442C65" w:rsidRPr="00442C65">
          <w:rPr>
            <w:rStyle w:val="Hyperlink"/>
            <w:rFonts w:ascii="Times New Roman" w:eastAsia="Times New Roman" w:hAnsi="Times New Roman" w:cs="Times New Roman"/>
            <w:b/>
            <w:sz w:val="24"/>
            <w:szCs w:val="24"/>
          </w:rPr>
          <w:t>http://www.orww.org/Elliott_Forest/Recreation/Field_Trips/Hargan_20160000.pdf</w:t>
        </w:r>
      </w:hyperlink>
    </w:p>
    <w:p w14:paraId="4A294B83" w14:textId="77777777" w:rsidR="00442C65" w:rsidRDefault="00442C65" w:rsidP="007A673A">
      <w:pPr>
        <w:spacing w:after="0" w:line="240" w:lineRule="auto"/>
        <w:contextualSpacing/>
        <w:rPr>
          <w:rFonts w:ascii="Times New Roman" w:eastAsia="Times New Roman" w:hAnsi="Times New Roman" w:cs="Times New Roman"/>
          <w:color w:val="000000"/>
          <w:sz w:val="24"/>
          <w:szCs w:val="24"/>
        </w:rPr>
      </w:pPr>
    </w:p>
    <w:p w14:paraId="25A42687" w14:textId="0CF6308F" w:rsidR="00302490" w:rsidRDefault="00435C17" w:rsidP="007A673A">
      <w:pPr>
        <w:spacing w:after="0" w:line="240" w:lineRule="auto"/>
        <w:contextualSpacing/>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Coquille Indian</w:t>
      </w:r>
      <w:r w:rsidR="001072AB">
        <w:rPr>
          <w:rFonts w:ascii="Times New Roman" w:eastAsia="Times New Roman" w:hAnsi="Times New Roman" w:cs="Times New Roman"/>
          <w:color w:val="000000"/>
          <w:sz w:val="24"/>
          <w:szCs w:val="24"/>
        </w:rPr>
        <w:t xml:space="preserve"> research </w:t>
      </w:r>
      <w:r w:rsidR="006C6551">
        <w:rPr>
          <w:rFonts w:ascii="Times New Roman" w:eastAsia="Times New Roman" w:hAnsi="Times New Roman" w:cs="Times New Roman"/>
          <w:color w:val="000000"/>
          <w:sz w:val="24"/>
          <w:szCs w:val="24"/>
        </w:rPr>
        <w:t xml:space="preserve">report </w:t>
      </w:r>
      <w:r w:rsidR="001072AB">
        <w:rPr>
          <w:rFonts w:ascii="Times New Roman" w:eastAsia="Times New Roman" w:hAnsi="Times New Roman" w:cs="Times New Roman"/>
          <w:color w:val="000000"/>
          <w:sz w:val="24"/>
          <w:szCs w:val="24"/>
        </w:rPr>
        <w:t xml:space="preserve">on Indian trail history </w:t>
      </w:r>
      <w:r w:rsidR="006C6551">
        <w:rPr>
          <w:rFonts w:ascii="Times New Roman" w:eastAsia="Times New Roman" w:hAnsi="Times New Roman" w:cs="Times New Roman"/>
          <w:color w:val="000000"/>
          <w:sz w:val="24"/>
          <w:szCs w:val="24"/>
        </w:rPr>
        <w:t>and locations southward from Allegany:</w:t>
      </w:r>
    </w:p>
    <w:p w14:paraId="0EC12D8D" w14:textId="2488A277" w:rsidR="006C6551" w:rsidRDefault="00C334F1" w:rsidP="007A673A">
      <w:pPr>
        <w:spacing w:after="0" w:line="240" w:lineRule="auto"/>
        <w:contextualSpacing/>
        <w:rPr>
          <w:rFonts w:ascii="Times New Roman" w:eastAsia="Times New Roman" w:hAnsi="Times New Roman" w:cs="Times New Roman"/>
          <w:color w:val="000000"/>
          <w:sz w:val="24"/>
          <w:szCs w:val="24"/>
        </w:rPr>
      </w:pPr>
      <w:hyperlink r:id="rId7" w:history="1">
        <w:r w:rsidR="005C393B" w:rsidRPr="005C393B">
          <w:rPr>
            <w:rStyle w:val="Hyperlink"/>
            <w:rFonts w:ascii="Times New Roman" w:eastAsia="Times New Roman" w:hAnsi="Times New Roman" w:cs="Times New Roman"/>
            <w:b/>
            <w:sz w:val="24"/>
            <w:szCs w:val="24"/>
          </w:rPr>
          <w:t>http://www.orww.org/Coquelle_Trails/References/Zybach-Ivy_2013/index.html</w:t>
        </w:r>
      </w:hyperlink>
    </w:p>
    <w:p w14:paraId="17AA9276" w14:textId="77777777" w:rsidR="006C6551" w:rsidRDefault="006C6551" w:rsidP="007A673A">
      <w:pPr>
        <w:spacing w:after="0" w:line="240" w:lineRule="auto"/>
        <w:contextualSpacing/>
        <w:rPr>
          <w:rFonts w:ascii="Times New Roman" w:eastAsia="Times New Roman" w:hAnsi="Times New Roman" w:cs="Times New Roman"/>
          <w:color w:val="000000"/>
          <w:sz w:val="24"/>
          <w:szCs w:val="24"/>
        </w:rPr>
      </w:pPr>
    </w:p>
    <w:p w14:paraId="23FD3964" w14:textId="4A00907D" w:rsidR="006C6551" w:rsidRDefault="006C6551" w:rsidP="007A673A">
      <w:pPr>
        <w:spacing w:after="0" w:line="240" w:lineRule="auto"/>
        <w:contextualSpacing/>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Historical, cultural, and ecological importance of Oregon Coast </w:t>
      </w:r>
      <w:r w:rsidR="00CC7431">
        <w:rPr>
          <w:rFonts w:ascii="Times New Roman" w:eastAsia="Times New Roman" w:hAnsi="Times New Roman" w:cs="Times New Roman"/>
          <w:color w:val="000000"/>
          <w:sz w:val="24"/>
          <w:szCs w:val="24"/>
        </w:rPr>
        <w:t xml:space="preserve">Range </w:t>
      </w:r>
      <w:r>
        <w:rPr>
          <w:rFonts w:ascii="Times New Roman" w:eastAsia="Times New Roman" w:hAnsi="Times New Roman" w:cs="Times New Roman"/>
          <w:color w:val="000000"/>
          <w:sz w:val="24"/>
          <w:szCs w:val="24"/>
        </w:rPr>
        <w:t>Indian trail history</w:t>
      </w:r>
      <w:r w:rsidR="00CC7431">
        <w:rPr>
          <w:rFonts w:ascii="Times New Roman" w:eastAsia="Times New Roman" w:hAnsi="Times New Roman" w:cs="Times New Roman"/>
          <w:color w:val="000000"/>
          <w:sz w:val="24"/>
          <w:szCs w:val="24"/>
        </w:rPr>
        <w:t>:</w:t>
      </w:r>
    </w:p>
    <w:p w14:paraId="3A1ADCE8" w14:textId="2F99761C" w:rsidR="00FD71EB" w:rsidRDefault="00C334F1" w:rsidP="007A673A">
      <w:pPr>
        <w:spacing w:after="0" w:line="240" w:lineRule="auto"/>
        <w:contextualSpacing/>
        <w:rPr>
          <w:rFonts w:ascii="Times New Roman" w:eastAsia="Times New Roman" w:hAnsi="Times New Roman" w:cs="Times New Roman"/>
          <w:color w:val="000000"/>
          <w:sz w:val="24"/>
          <w:szCs w:val="24"/>
        </w:rPr>
      </w:pPr>
      <w:hyperlink r:id="rId8" w:history="1">
        <w:r w:rsidR="005C393B" w:rsidRPr="005C393B">
          <w:rPr>
            <w:rStyle w:val="Hyperlink"/>
            <w:rFonts w:ascii="Times New Roman" w:eastAsia="Times New Roman" w:hAnsi="Times New Roman" w:cs="Times New Roman"/>
            <w:b/>
            <w:sz w:val="24"/>
            <w:szCs w:val="24"/>
          </w:rPr>
          <w:t>http://www.orww.org/Coquelle_Trails/References/Braman_1987/index.html</w:t>
        </w:r>
      </w:hyperlink>
    </w:p>
    <w:p w14:paraId="739EB4E8" w14:textId="77777777" w:rsidR="00FD71EB" w:rsidRDefault="00FD71EB" w:rsidP="007A673A">
      <w:pPr>
        <w:spacing w:after="0" w:line="240" w:lineRule="auto"/>
        <w:contextualSpacing/>
        <w:rPr>
          <w:rFonts w:ascii="Times New Roman" w:eastAsia="Times New Roman" w:hAnsi="Times New Roman" w:cs="Times New Roman"/>
          <w:color w:val="000000"/>
          <w:sz w:val="24"/>
          <w:szCs w:val="24"/>
        </w:rPr>
      </w:pPr>
    </w:p>
    <w:p w14:paraId="33998E64" w14:textId="2AA15241" w:rsidR="00FD71EB" w:rsidRDefault="00FD71EB" w:rsidP="007A673A">
      <w:pPr>
        <w:spacing w:after="0" w:line="240" w:lineRule="auto"/>
        <w:contextualSpacing/>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Phillips’ history of the Elliott State Forest</w:t>
      </w:r>
      <w:r w:rsidR="00435C17">
        <w:rPr>
          <w:rFonts w:ascii="Times New Roman" w:eastAsia="Times New Roman" w:hAnsi="Times New Roman" w:cs="Times New Roman"/>
          <w:color w:val="000000"/>
          <w:sz w:val="24"/>
          <w:szCs w:val="24"/>
        </w:rPr>
        <w:t xml:space="preserve"> (414 pages):</w:t>
      </w:r>
    </w:p>
    <w:p w14:paraId="32192AB0" w14:textId="1EA716F0" w:rsidR="008C2669" w:rsidRPr="0006219A" w:rsidRDefault="00C334F1" w:rsidP="0006219A">
      <w:pPr>
        <w:spacing w:after="0" w:line="240" w:lineRule="auto"/>
        <w:contextualSpacing/>
        <w:rPr>
          <w:rFonts w:ascii="Times New Roman" w:eastAsia="Times New Roman" w:hAnsi="Times New Roman" w:cs="Times New Roman"/>
          <w:b/>
          <w:color w:val="000000"/>
          <w:sz w:val="24"/>
          <w:szCs w:val="24"/>
        </w:rPr>
      </w:pPr>
      <w:hyperlink r:id="rId9" w:history="1">
        <w:r w:rsidR="00AD52C1" w:rsidRPr="005C393B">
          <w:rPr>
            <w:rStyle w:val="Hyperlink"/>
            <w:rFonts w:ascii="Times New Roman" w:eastAsia="Times New Roman" w:hAnsi="Times New Roman" w:cs="Times New Roman"/>
            <w:b/>
            <w:sz w:val="24"/>
            <w:szCs w:val="24"/>
          </w:rPr>
          <w:t>http://www.orww.org/Elliott_Forest/History/Phillips/Phil</w:t>
        </w:r>
        <w:bookmarkStart w:id="0" w:name="_GoBack"/>
        <w:bookmarkEnd w:id="0"/>
        <w:r w:rsidR="00AD52C1" w:rsidRPr="005C393B">
          <w:rPr>
            <w:rStyle w:val="Hyperlink"/>
            <w:rFonts w:ascii="Times New Roman" w:eastAsia="Times New Roman" w:hAnsi="Times New Roman" w:cs="Times New Roman"/>
            <w:b/>
            <w:sz w:val="24"/>
            <w:szCs w:val="24"/>
          </w:rPr>
          <w:t>lips_1998-201.pdf</w:t>
        </w:r>
      </w:hyperlink>
    </w:p>
    <w:p w14:paraId="2F0B900D" w14:textId="6193AC59" w:rsidR="00506E8C" w:rsidRDefault="008C2669" w:rsidP="00CF33C2">
      <w:pPr>
        <w:spacing w:after="0" w:line="240" w:lineRule="auto"/>
        <w:contextualSpacing/>
        <w:rPr>
          <w:rFonts w:ascii="Times New Roman" w:eastAsia="Times New Roman" w:hAnsi="Times New Roman" w:cs="Times New Roman"/>
          <w:bCs/>
          <w:color w:val="000000"/>
          <w:sz w:val="24"/>
          <w:szCs w:val="24"/>
        </w:rPr>
      </w:pPr>
      <w:r>
        <w:rPr>
          <w:rFonts w:ascii="Times New Roman" w:eastAsia="Times New Roman" w:hAnsi="Times New Roman" w:cs="Times New Roman"/>
          <w:bCs/>
          <w:noProof/>
          <w:color w:val="000000"/>
          <w:sz w:val="24"/>
          <w:szCs w:val="24"/>
        </w:rPr>
        <w:lastRenderedPageBreak/>
        <w:drawing>
          <wp:inline distT="0" distB="0" distL="0" distR="0" wp14:anchorId="7947AB32" wp14:editId="3077D6EB">
            <wp:extent cx="5943600" cy="4018788"/>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oss_20180222-Ba-6.jpg"/>
                    <pic:cNvPicPr/>
                  </pic:nvPicPr>
                  <pic:blipFill>
                    <a:blip r:embed="rId10">
                      <a:extLst>
                        <a:ext uri="{28A0092B-C50C-407E-A947-70E740481C1C}">
                          <a14:useLocalDpi xmlns:a14="http://schemas.microsoft.com/office/drawing/2010/main" val="0"/>
                        </a:ext>
                      </a:extLst>
                    </a:blip>
                    <a:stretch>
                      <a:fillRect/>
                    </a:stretch>
                  </pic:blipFill>
                  <pic:spPr>
                    <a:xfrm>
                      <a:off x="0" y="0"/>
                      <a:ext cx="5943600" cy="4018788"/>
                    </a:xfrm>
                    <a:prstGeom prst="rect">
                      <a:avLst/>
                    </a:prstGeom>
                  </pic:spPr>
                </pic:pic>
              </a:graphicData>
            </a:graphic>
          </wp:inline>
        </w:drawing>
      </w:r>
    </w:p>
    <w:p w14:paraId="21F859A3" w14:textId="7A49F8C9" w:rsidR="0093465C" w:rsidRDefault="00C13117" w:rsidP="00CF33C2">
      <w:pPr>
        <w:spacing w:after="0" w:line="240" w:lineRule="auto"/>
        <w:contextualSpacing/>
        <w:rPr>
          <w:rFonts w:ascii="Times New Roman" w:eastAsia="Times New Roman" w:hAnsi="Times New Roman" w:cs="Times New Roman"/>
          <w:bCs/>
          <w:color w:val="000000"/>
          <w:sz w:val="24"/>
          <w:szCs w:val="24"/>
        </w:rPr>
      </w:pPr>
      <w:r>
        <w:rPr>
          <w:rFonts w:ascii="Times New Roman" w:eastAsia="Times New Roman" w:hAnsi="Times New Roman" w:cs="Times New Roman"/>
          <w:bCs/>
          <w:noProof/>
          <w:color w:val="000000"/>
          <w:sz w:val="24"/>
          <w:szCs w:val="24"/>
        </w:rPr>
        <w:drawing>
          <wp:inline distT="0" distB="0" distL="0" distR="0" wp14:anchorId="70B9CCF0" wp14:editId="62BC9AE1">
            <wp:extent cx="5943600" cy="4165092"/>
            <wp:effectExtent l="0" t="0" r="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Elliott_Forest_ca_1930a-6.jpg"/>
                    <pic:cNvPicPr/>
                  </pic:nvPicPr>
                  <pic:blipFill>
                    <a:blip r:embed="rId11">
                      <a:extLst>
                        <a:ext uri="{28A0092B-C50C-407E-A947-70E740481C1C}">
                          <a14:useLocalDpi xmlns:a14="http://schemas.microsoft.com/office/drawing/2010/main" val="0"/>
                        </a:ext>
                      </a:extLst>
                    </a:blip>
                    <a:stretch>
                      <a:fillRect/>
                    </a:stretch>
                  </pic:blipFill>
                  <pic:spPr>
                    <a:xfrm>
                      <a:off x="0" y="0"/>
                      <a:ext cx="5943600" cy="4165092"/>
                    </a:xfrm>
                    <a:prstGeom prst="rect">
                      <a:avLst/>
                    </a:prstGeom>
                  </pic:spPr>
                </pic:pic>
              </a:graphicData>
            </a:graphic>
          </wp:inline>
        </w:drawing>
      </w:r>
    </w:p>
    <w:p w14:paraId="788E879F" w14:textId="49D8B936" w:rsidR="00C13117" w:rsidRDefault="0093465C" w:rsidP="00A51340">
      <w:pPr>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br w:type="page"/>
      </w:r>
    </w:p>
    <w:p w14:paraId="1B5F62D6" w14:textId="123E52DB" w:rsidR="00203107" w:rsidRDefault="00203107" w:rsidP="00805E33">
      <w:pPr>
        <w:tabs>
          <w:tab w:val="left" w:pos="7540"/>
        </w:tabs>
        <w:spacing w:after="0" w:line="240" w:lineRule="auto"/>
        <w:contextualSpacing/>
        <w:rPr>
          <w:rFonts w:ascii="Times New Roman" w:eastAsia="Times New Roman" w:hAnsi="Times New Roman" w:cs="Times New Roman"/>
          <w:bCs/>
          <w:color w:val="000000"/>
          <w:sz w:val="24"/>
          <w:szCs w:val="24"/>
        </w:rPr>
      </w:pPr>
    </w:p>
    <w:p w14:paraId="1E8F282C" w14:textId="1A462928" w:rsidR="0006031D" w:rsidRDefault="00A51340" w:rsidP="00805E33">
      <w:pPr>
        <w:tabs>
          <w:tab w:val="left" w:pos="7540"/>
        </w:tabs>
        <w:spacing w:after="0" w:line="240" w:lineRule="auto"/>
        <w:contextualSpacing/>
        <w:rPr>
          <w:rFonts w:ascii="Times New Roman" w:eastAsia="Times New Roman" w:hAnsi="Times New Roman" w:cs="Times New Roman"/>
          <w:bCs/>
          <w:color w:val="000000"/>
          <w:sz w:val="24"/>
          <w:szCs w:val="24"/>
        </w:rPr>
      </w:pPr>
      <w:r>
        <w:rPr>
          <w:rFonts w:ascii="Times New Roman" w:eastAsia="Times New Roman" w:hAnsi="Times New Roman" w:cs="Times New Roman"/>
          <w:bCs/>
          <w:noProof/>
          <w:color w:val="000000"/>
          <w:sz w:val="24"/>
          <w:szCs w:val="24"/>
        </w:rPr>
        <w:drawing>
          <wp:inline distT="0" distB="0" distL="0" distR="0" wp14:anchorId="10A5A386" wp14:editId="3B72E3F4">
            <wp:extent cx="5943600" cy="6396355"/>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Zybach-Giesy_20170401-b-10.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6396355"/>
                    </a:xfrm>
                    <a:prstGeom prst="rect">
                      <a:avLst/>
                    </a:prstGeom>
                  </pic:spPr>
                </pic:pic>
              </a:graphicData>
            </a:graphic>
          </wp:inline>
        </w:drawing>
      </w:r>
    </w:p>
    <w:p w14:paraId="6A05C6AB" w14:textId="77777777" w:rsidR="008B26A9" w:rsidRDefault="008B26A9" w:rsidP="00805E33">
      <w:pPr>
        <w:tabs>
          <w:tab w:val="left" w:pos="7540"/>
        </w:tabs>
        <w:spacing w:after="0" w:line="240" w:lineRule="auto"/>
        <w:contextualSpacing/>
        <w:rPr>
          <w:rFonts w:ascii="Times New Roman" w:eastAsia="Times New Roman" w:hAnsi="Times New Roman" w:cs="Times New Roman"/>
          <w:bCs/>
          <w:color w:val="000000"/>
          <w:sz w:val="24"/>
          <w:szCs w:val="24"/>
        </w:rPr>
      </w:pPr>
    </w:p>
    <w:p w14:paraId="0D632B91" w14:textId="77777777" w:rsidR="00D84ED8" w:rsidRDefault="00D84ED8" w:rsidP="00805E33">
      <w:pPr>
        <w:tabs>
          <w:tab w:val="left" w:pos="7540"/>
        </w:tabs>
        <w:spacing w:after="0" w:line="240" w:lineRule="auto"/>
        <w:contextualSpacing/>
        <w:rPr>
          <w:rFonts w:ascii="Times New Roman" w:eastAsia="Times New Roman" w:hAnsi="Times New Roman" w:cs="Times New Roman"/>
          <w:bCs/>
          <w:color w:val="000000"/>
          <w:sz w:val="24"/>
          <w:szCs w:val="24"/>
        </w:rPr>
      </w:pPr>
    </w:p>
    <w:p w14:paraId="648C7FEB" w14:textId="513CDE64" w:rsidR="00D84ED8" w:rsidRDefault="00D84ED8" w:rsidP="00805E33">
      <w:pPr>
        <w:tabs>
          <w:tab w:val="left" w:pos="7540"/>
        </w:tabs>
        <w:spacing w:after="0" w:line="240" w:lineRule="auto"/>
        <w:contextualSpacing/>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 xml:space="preserve">This map shows the theoretical “ridgeline trail” network of local precontact Indian tribes, connecting the head of tidewaters on the Coos and Umpqua Rivers with </w:t>
      </w:r>
      <w:r w:rsidR="00E5678A">
        <w:rPr>
          <w:rFonts w:ascii="Times New Roman" w:eastAsia="Times New Roman" w:hAnsi="Times New Roman" w:cs="Times New Roman"/>
          <w:bCs/>
          <w:color w:val="000000"/>
          <w:sz w:val="24"/>
          <w:szCs w:val="24"/>
        </w:rPr>
        <w:t xml:space="preserve">each other and with </w:t>
      </w:r>
      <w:r>
        <w:rPr>
          <w:rFonts w:ascii="Times New Roman" w:eastAsia="Times New Roman" w:hAnsi="Times New Roman" w:cs="Times New Roman"/>
          <w:bCs/>
          <w:color w:val="000000"/>
          <w:sz w:val="24"/>
          <w:szCs w:val="24"/>
        </w:rPr>
        <w:t xml:space="preserve">the Tenmile Lakes area by foot trails. By </w:t>
      </w:r>
      <w:r w:rsidR="00047A9D">
        <w:rPr>
          <w:rFonts w:ascii="Times New Roman" w:eastAsia="Times New Roman" w:hAnsi="Times New Roman" w:cs="Times New Roman"/>
          <w:bCs/>
          <w:color w:val="000000"/>
          <w:sz w:val="24"/>
          <w:szCs w:val="24"/>
        </w:rPr>
        <w:t xml:space="preserve">probable </w:t>
      </w:r>
      <w:r>
        <w:rPr>
          <w:rFonts w:ascii="Times New Roman" w:eastAsia="Times New Roman" w:hAnsi="Times New Roman" w:cs="Times New Roman"/>
          <w:bCs/>
          <w:color w:val="000000"/>
          <w:sz w:val="24"/>
          <w:szCs w:val="24"/>
        </w:rPr>
        <w:t>coincidence, Phillips’ map of the Elliott’s “Historic Foot Trails” (Phillips 1998: 18) show</w:t>
      </w:r>
      <w:r w:rsidR="00B45EA6">
        <w:rPr>
          <w:rFonts w:ascii="Times New Roman" w:eastAsia="Times New Roman" w:hAnsi="Times New Roman" w:cs="Times New Roman"/>
          <w:bCs/>
          <w:color w:val="000000"/>
          <w:sz w:val="24"/>
          <w:szCs w:val="24"/>
        </w:rPr>
        <w:t>s</w:t>
      </w:r>
      <w:r>
        <w:rPr>
          <w:rFonts w:ascii="Times New Roman" w:eastAsia="Times New Roman" w:hAnsi="Times New Roman" w:cs="Times New Roman"/>
          <w:bCs/>
          <w:color w:val="000000"/>
          <w:sz w:val="24"/>
          <w:szCs w:val="24"/>
        </w:rPr>
        <w:t xml:space="preserve"> nearly identical routes. </w:t>
      </w:r>
      <w:r w:rsidR="00B45EA6">
        <w:rPr>
          <w:rFonts w:ascii="Times New Roman" w:eastAsia="Times New Roman" w:hAnsi="Times New Roman" w:cs="Times New Roman"/>
          <w:bCs/>
          <w:color w:val="000000"/>
          <w:sz w:val="24"/>
          <w:szCs w:val="24"/>
        </w:rPr>
        <w:t xml:space="preserve">The </w:t>
      </w:r>
      <w:r w:rsidR="00C67E17">
        <w:rPr>
          <w:rFonts w:ascii="Times New Roman" w:eastAsia="Times New Roman" w:hAnsi="Times New Roman" w:cs="Times New Roman"/>
          <w:bCs/>
          <w:color w:val="000000"/>
          <w:sz w:val="24"/>
          <w:szCs w:val="24"/>
        </w:rPr>
        <w:t>subsequent</w:t>
      </w:r>
      <w:r w:rsidR="00B45EA6">
        <w:rPr>
          <w:rFonts w:ascii="Times New Roman" w:eastAsia="Times New Roman" w:hAnsi="Times New Roman" w:cs="Times New Roman"/>
          <w:bCs/>
          <w:color w:val="000000"/>
          <w:sz w:val="24"/>
          <w:szCs w:val="24"/>
        </w:rPr>
        <w:t xml:space="preserve"> map of the “Allegany District” shows the documented Indian foot-trail network to the south of Allegany (Zybach and Ivy </w:t>
      </w:r>
      <w:r w:rsidR="008B46AC">
        <w:rPr>
          <w:rFonts w:ascii="Times New Roman" w:eastAsia="Times New Roman" w:hAnsi="Times New Roman" w:cs="Times New Roman"/>
          <w:bCs/>
          <w:color w:val="000000"/>
          <w:sz w:val="24"/>
          <w:szCs w:val="24"/>
        </w:rPr>
        <w:t xml:space="preserve">2013: </w:t>
      </w:r>
      <w:r w:rsidR="0030205A">
        <w:rPr>
          <w:rFonts w:ascii="Times New Roman" w:eastAsia="Times New Roman" w:hAnsi="Times New Roman" w:cs="Times New Roman"/>
          <w:bCs/>
          <w:color w:val="000000"/>
          <w:sz w:val="24"/>
          <w:szCs w:val="24"/>
        </w:rPr>
        <w:t>25)</w:t>
      </w:r>
      <w:r w:rsidR="00B45EA6">
        <w:rPr>
          <w:rFonts w:ascii="Times New Roman" w:eastAsia="Times New Roman" w:hAnsi="Times New Roman" w:cs="Times New Roman"/>
          <w:bCs/>
          <w:color w:val="000000"/>
          <w:sz w:val="24"/>
          <w:szCs w:val="24"/>
        </w:rPr>
        <w:t xml:space="preserve"> – and directly connecting to the Phillips</w:t>
      </w:r>
      <w:r w:rsidR="00734A78">
        <w:rPr>
          <w:rFonts w:ascii="Times New Roman" w:eastAsia="Times New Roman" w:hAnsi="Times New Roman" w:cs="Times New Roman"/>
          <w:bCs/>
          <w:color w:val="000000"/>
          <w:sz w:val="24"/>
          <w:szCs w:val="24"/>
        </w:rPr>
        <w:t xml:space="preserve"> </w:t>
      </w:r>
      <w:r w:rsidR="00C67E17">
        <w:rPr>
          <w:rFonts w:ascii="Times New Roman" w:eastAsia="Times New Roman" w:hAnsi="Times New Roman" w:cs="Times New Roman"/>
          <w:bCs/>
          <w:color w:val="000000"/>
          <w:sz w:val="24"/>
          <w:szCs w:val="24"/>
        </w:rPr>
        <w:t xml:space="preserve">map </w:t>
      </w:r>
      <w:r w:rsidR="00734A78">
        <w:rPr>
          <w:rFonts w:ascii="Times New Roman" w:eastAsia="Times New Roman" w:hAnsi="Times New Roman" w:cs="Times New Roman"/>
          <w:bCs/>
          <w:color w:val="000000"/>
          <w:sz w:val="24"/>
          <w:szCs w:val="24"/>
        </w:rPr>
        <w:t>(below)</w:t>
      </w:r>
      <w:r w:rsidR="0030205A">
        <w:rPr>
          <w:rFonts w:ascii="Times New Roman" w:eastAsia="Times New Roman" w:hAnsi="Times New Roman" w:cs="Times New Roman"/>
          <w:bCs/>
          <w:color w:val="000000"/>
          <w:sz w:val="24"/>
          <w:szCs w:val="24"/>
        </w:rPr>
        <w:t xml:space="preserve"> and </w:t>
      </w:r>
      <w:r w:rsidR="00C67E17">
        <w:rPr>
          <w:rFonts w:ascii="Times New Roman" w:eastAsia="Times New Roman" w:hAnsi="Times New Roman" w:cs="Times New Roman"/>
          <w:bCs/>
          <w:color w:val="000000"/>
          <w:sz w:val="24"/>
          <w:szCs w:val="24"/>
        </w:rPr>
        <w:t>Zybach-Giesy map</w:t>
      </w:r>
      <w:r w:rsidR="00734A78">
        <w:rPr>
          <w:rFonts w:ascii="Times New Roman" w:eastAsia="Times New Roman" w:hAnsi="Times New Roman" w:cs="Times New Roman"/>
          <w:bCs/>
          <w:color w:val="000000"/>
          <w:sz w:val="24"/>
          <w:szCs w:val="24"/>
        </w:rPr>
        <w:t xml:space="preserve"> (above)</w:t>
      </w:r>
      <w:r w:rsidR="0030205A">
        <w:rPr>
          <w:rFonts w:ascii="Times New Roman" w:eastAsia="Times New Roman" w:hAnsi="Times New Roman" w:cs="Times New Roman"/>
          <w:bCs/>
          <w:color w:val="000000"/>
          <w:sz w:val="24"/>
          <w:szCs w:val="24"/>
        </w:rPr>
        <w:t xml:space="preserve"> with </w:t>
      </w:r>
      <w:r w:rsidR="00C67E17">
        <w:rPr>
          <w:rFonts w:ascii="Times New Roman" w:eastAsia="Times New Roman" w:hAnsi="Times New Roman" w:cs="Times New Roman"/>
          <w:bCs/>
          <w:color w:val="000000"/>
          <w:sz w:val="24"/>
          <w:szCs w:val="24"/>
        </w:rPr>
        <w:t xml:space="preserve">head-of-tidewater </w:t>
      </w:r>
      <w:r w:rsidR="0030205A">
        <w:rPr>
          <w:rFonts w:ascii="Times New Roman" w:eastAsia="Times New Roman" w:hAnsi="Times New Roman" w:cs="Times New Roman"/>
          <w:bCs/>
          <w:color w:val="000000"/>
          <w:sz w:val="24"/>
          <w:szCs w:val="24"/>
        </w:rPr>
        <w:t xml:space="preserve">Allegany as </w:t>
      </w:r>
      <w:r w:rsidR="00047A9D">
        <w:rPr>
          <w:rFonts w:ascii="Times New Roman" w:eastAsia="Times New Roman" w:hAnsi="Times New Roman" w:cs="Times New Roman"/>
          <w:bCs/>
          <w:color w:val="000000"/>
          <w:sz w:val="24"/>
          <w:szCs w:val="24"/>
        </w:rPr>
        <w:t xml:space="preserve">their </w:t>
      </w:r>
      <w:r w:rsidR="0030205A">
        <w:rPr>
          <w:rFonts w:ascii="Times New Roman" w:eastAsia="Times New Roman" w:hAnsi="Times New Roman" w:cs="Times New Roman"/>
          <w:bCs/>
          <w:color w:val="000000"/>
          <w:sz w:val="24"/>
          <w:szCs w:val="24"/>
        </w:rPr>
        <w:t>southern-most point. NOTE: The currently preferred reference to the early historical Lower Umpqua/Kelawatset Tribe is “Quuiich” (Patricia Whereat Phillips: personal communication).</w:t>
      </w:r>
    </w:p>
    <w:p w14:paraId="42084C40" w14:textId="77777777" w:rsidR="00D84ED8" w:rsidRDefault="00D84ED8" w:rsidP="00805E33">
      <w:pPr>
        <w:tabs>
          <w:tab w:val="left" w:pos="7540"/>
        </w:tabs>
        <w:spacing w:after="0" w:line="240" w:lineRule="auto"/>
        <w:contextualSpacing/>
        <w:rPr>
          <w:rFonts w:ascii="Times New Roman" w:eastAsia="Times New Roman" w:hAnsi="Times New Roman" w:cs="Times New Roman"/>
          <w:bCs/>
          <w:color w:val="000000"/>
          <w:sz w:val="24"/>
          <w:szCs w:val="24"/>
        </w:rPr>
      </w:pPr>
    </w:p>
    <w:p w14:paraId="5361FE1A" w14:textId="77777777" w:rsidR="00D84ED8" w:rsidRDefault="00D84ED8" w:rsidP="00805E33">
      <w:pPr>
        <w:tabs>
          <w:tab w:val="left" w:pos="7540"/>
        </w:tabs>
        <w:spacing w:after="0" w:line="240" w:lineRule="auto"/>
        <w:contextualSpacing/>
        <w:rPr>
          <w:rFonts w:ascii="Times New Roman" w:eastAsia="Times New Roman" w:hAnsi="Times New Roman" w:cs="Times New Roman"/>
          <w:bCs/>
          <w:color w:val="000000"/>
          <w:sz w:val="24"/>
          <w:szCs w:val="24"/>
        </w:rPr>
      </w:pPr>
    </w:p>
    <w:p w14:paraId="41A114CD" w14:textId="0C9CF04D" w:rsidR="00D84ED8" w:rsidRDefault="00F5362B" w:rsidP="00805E33">
      <w:pPr>
        <w:tabs>
          <w:tab w:val="left" w:pos="7540"/>
        </w:tabs>
        <w:spacing w:after="0" w:line="240" w:lineRule="auto"/>
        <w:contextualSpacing/>
        <w:rPr>
          <w:rFonts w:ascii="Times New Roman" w:eastAsia="Times New Roman" w:hAnsi="Times New Roman" w:cs="Times New Roman"/>
          <w:bCs/>
          <w:color w:val="000000"/>
          <w:sz w:val="24"/>
          <w:szCs w:val="24"/>
        </w:rPr>
      </w:pPr>
      <w:r>
        <w:rPr>
          <w:rFonts w:ascii="Times New Roman" w:eastAsia="Times New Roman" w:hAnsi="Times New Roman" w:cs="Times New Roman"/>
          <w:bCs/>
          <w:noProof/>
          <w:color w:val="000000"/>
          <w:sz w:val="24"/>
          <w:szCs w:val="24"/>
        </w:rPr>
        <w:drawing>
          <wp:inline distT="0" distB="0" distL="0" distR="0" wp14:anchorId="7BBB6AF9" wp14:editId="50CC954C">
            <wp:extent cx="5943600" cy="7919720"/>
            <wp:effectExtent l="0" t="0" r="0" b="508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hillips_1998-201-18-10.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7919720"/>
                    </a:xfrm>
                    <a:prstGeom prst="rect">
                      <a:avLst/>
                    </a:prstGeom>
                  </pic:spPr>
                </pic:pic>
              </a:graphicData>
            </a:graphic>
          </wp:inline>
        </w:drawing>
      </w:r>
    </w:p>
    <w:p w14:paraId="257C6AFA" w14:textId="48FD859B" w:rsidR="00021873" w:rsidRDefault="00021873" w:rsidP="00805E33">
      <w:pPr>
        <w:tabs>
          <w:tab w:val="left" w:pos="7540"/>
        </w:tabs>
        <w:spacing w:after="0" w:line="240" w:lineRule="auto"/>
        <w:contextualSpacing/>
        <w:rPr>
          <w:rFonts w:ascii="Times New Roman" w:eastAsia="Times New Roman" w:hAnsi="Times New Roman" w:cs="Times New Roman"/>
          <w:bCs/>
          <w:color w:val="000000"/>
          <w:sz w:val="24"/>
          <w:szCs w:val="24"/>
        </w:rPr>
      </w:pPr>
      <w:r>
        <w:rPr>
          <w:rFonts w:ascii="Times New Roman" w:eastAsia="Times New Roman" w:hAnsi="Times New Roman" w:cs="Times New Roman"/>
          <w:bCs/>
          <w:noProof/>
          <w:color w:val="000000"/>
          <w:sz w:val="24"/>
          <w:szCs w:val="24"/>
        </w:rPr>
        <w:drawing>
          <wp:inline distT="0" distB="0" distL="0" distR="0" wp14:anchorId="4EF40A16" wp14:editId="40FB5770">
            <wp:extent cx="5943600" cy="442785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llegany.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4427855"/>
                    </a:xfrm>
                    <a:prstGeom prst="rect">
                      <a:avLst/>
                    </a:prstGeom>
                  </pic:spPr>
                </pic:pic>
              </a:graphicData>
            </a:graphic>
          </wp:inline>
        </w:drawing>
      </w:r>
    </w:p>
    <w:p w14:paraId="05562C26" w14:textId="655E6491" w:rsidR="008304D7" w:rsidRDefault="00D84ED8" w:rsidP="00805E33">
      <w:pPr>
        <w:tabs>
          <w:tab w:val="left" w:pos="7540"/>
        </w:tabs>
        <w:spacing w:after="0" w:line="240" w:lineRule="auto"/>
        <w:contextualSpacing/>
        <w:rPr>
          <w:rFonts w:ascii="Times New Roman" w:eastAsia="Times New Roman" w:hAnsi="Times New Roman" w:cs="Times New Roman"/>
          <w:bCs/>
          <w:color w:val="000000"/>
          <w:sz w:val="24"/>
          <w:szCs w:val="24"/>
        </w:rPr>
      </w:pPr>
      <w:r>
        <w:rPr>
          <w:rFonts w:ascii="Times New Roman" w:eastAsia="Times New Roman" w:hAnsi="Times New Roman" w:cs="Times New Roman"/>
          <w:bCs/>
          <w:noProof/>
          <w:color w:val="000000"/>
          <w:sz w:val="24"/>
          <w:szCs w:val="24"/>
        </w:rPr>
        <w:drawing>
          <wp:inline distT="0" distB="0" distL="0" distR="0" wp14:anchorId="491AAD4E" wp14:editId="1F776CB1">
            <wp:extent cx="5426964" cy="3895344"/>
            <wp:effectExtent l="0" t="0" r="889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Noel_et_al_1981_18-10.jpg"/>
                    <pic:cNvPicPr/>
                  </pic:nvPicPr>
                  <pic:blipFill>
                    <a:blip r:embed="rId15">
                      <a:extLst>
                        <a:ext uri="{28A0092B-C50C-407E-A947-70E740481C1C}">
                          <a14:useLocalDpi xmlns:a14="http://schemas.microsoft.com/office/drawing/2010/main" val="0"/>
                        </a:ext>
                      </a:extLst>
                    </a:blip>
                    <a:stretch>
                      <a:fillRect/>
                    </a:stretch>
                  </pic:blipFill>
                  <pic:spPr>
                    <a:xfrm>
                      <a:off x="0" y="0"/>
                      <a:ext cx="5426964" cy="3895344"/>
                    </a:xfrm>
                    <a:prstGeom prst="rect">
                      <a:avLst/>
                    </a:prstGeom>
                  </pic:spPr>
                </pic:pic>
              </a:graphicData>
            </a:graphic>
          </wp:inline>
        </w:drawing>
      </w:r>
    </w:p>
    <w:p w14:paraId="7144F40D" w14:textId="77777777" w:rsidR="008304D7" w:rsidRDefault="008304D7">
      <w:pPr>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br w:type="page"/>
      </w:r>
    </w:p>
    <w:p w14:paraId="605CDB85" w14:textId="5E6AD0B0" w:rsidR="00D84ED8" w:rsidRDefault="008304D7" w:rsidP="00805E33">
      <w:pPr>
        <w:tabs>
          <w:tab w:val="left" w:pos="7540"/>
        </w:tabs>
        <w:spacing w:after="0" w:line="240" w:lineRule="auto"/>
        <w:contextualSpacing/>
        <w:rPr>
          <w:rFonts w:ascii="Times New Roman" w:eastAsia="Times New Roman" w:hAnsi="Times New Roman" w:cs="Times New Roman"/>
          <w:bCs/>
          <w:color w:val="000000"/>
          <w:sz w:val="24"/>
          <w:szCs w:val="24"/>
        </w:rPr>
      </w:pPr>
      <w:r>
        <w:rPr>
          <w:rFonts w:ascii="Times New Roman" w:eastAsia="Times New Roman" w:hAnsi="Times New Roman" w:cs="Times New Roman"/>
          <w:bCs/>
          <w:noProof/>
          <w:color w:val="000000"/>
          <w:sz w:val="24"/>
          <w:szCs w:val="24"/>
        </w:rPr>
        <w:drawing>
          <wp:inline distT="0" distB="0" distL="0" distR="0" wp14:anchorId="42D4E521" wp14:editId="79763AF6">
            <wp:extent cx="5943600" cy="8243570"/>
            <wp:effectExtent l="0" t="0" r="0" b="1143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hillips_1998-201-82-10.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8243570"/>
                    </a:xfrm>
                    <a:prstGeom prst="rect">
                      <a:avLst/>
                    </a:prstGeom>
                  </pic:spPr>
                </pic:pic>
              </a:graphicData>
            </a:graphic>
          </wp:inline>
        </w:drawing>
      </w:r>
    </w:p>
    <w:p w14:paraId="47C0FB42" w14:textId="6808D752" w:rsidR="008304D7" w:rsidRDefault="008304D7" w:rsidP="00805E33">
      <w:pPr>
        <w:tabs>
          <w:tab w:val="left" w:pos="7540"/>
        </w:tabs>
        <w:spacing w:after="0" w:line="240" w:lineRule="auto"/>
        <w:contextualSpacing/>
        <w:rPr>
          <w:rFonts w:ascii="Times New Roman" w:eastAsia="Times New Roman" w:hAnsi="Times New Roman" w:cs="Times New Roman"/>
          <w:bCs/>
          <w:color w:val="000000"/>
          <w:sz w:val="24"/>
          <w:szCs w:val="24"/>
        </w:rPr>
      </w:pPr>
      <w:r>
        <w:rPr>
          <w:rFonts w:ascii="Times New Roman" w:eastAsia="Times New Roman" w:hAnsi="Times New Roman" w:cs="Times New Roman"/>
          <w:bCs/>
          <w:noProof/>
          <w:color w:val="000000"/>
          <w:sz w:val="24"/>
          <w:szCs w:val="24"/>
        </w:rPr>
        <w:drawing>
          <wp:inline distT="0" distB="0" distL="0" distR="0" wp14:anchorId="363942FA" wp14:editId="2A54028B">
            <wp:extent cx="5943600" cy="8243570"/>
            <wp:effectExtent l="0" t="0" r="0" b="1143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hillips_1998-201-83-10.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8243570"/>
                    </a:xfrm>
                    <a:prstGeom prst="rect">
                      <a:avLst/>
                    </a:prstGeom>
                  </pic:spPr>
                </pic:pic>
              </a:graphicData>
            </a:graphic>
          </wp:inline>
        </w:drawing>
      </w:r>
    </w:p>
    <w:p w14:paraId="73F254A0" w14:textId="1C17486F" w:rsidR="008304D7" w:rsidRDefault="008304D7" w:rsidP="00805E33">
      <w:pPr>
        <w:tabs>
          <w:tab w:val="left" w:pos="7540"/>
        </w:tabs>
        <w:spacing w:after="0" w:line="240" w:lineRule="auto"/>
        <w:contextualSpacing/>
        <w:rPr>
          <w:rFonts w:ascii="Times New Roman" w:eastAsia="Times New Roman" w:hAnsi="Times New Roman" w:cs="Times New Roman"/>
          <w:bCs/>
          <w:color w:val="000000"/>
          <w:sz w:val="24"/>
          <w:szCs w:val="24"/>
        </w:rPr>
      </w:pPr>
      <w:r>
        <w:rPr>
          <w:rFonts w:ascii="Times New Roman" w:eastAsia="Times New Roman" w:hAnsi="Times New Roman" w:cs="Times New Roman"/>
          <w:bCs/>
          <w:noProof/>
          <w:color w:val="000000"/>
          <w:sz w:val="24"/>
          <w:szCs w:val="24"/>
        </w:rPr>
        <w:drawing>
          <wp:inline distT="0" distB="0" distL="0" distR="0" wp14:anchorId="44428764" wp14:editId="43C62D4B">
            <wp:extent cx="5943600" cy="8243570"/>
            <wp:effectExtent l="0" t="0" r="0" b="1143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hillips_1998-201-84-10.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8243570"/>
                    </a:xfrm>
                    <a:prstGeom prst="rect">
                      <a:avLst/>
                    </a:prstGeom>
                  </pic:spPr>
                </pic:pic>
              </a:graphicData>
            </a:graphic>
          </wp:inline>
        </w:drawing>
      </w:r>
    </w:p>
    <w:p w14:paraId="33681159" w14:textId="7FA44EEC" w:rsidR="00DB2215" w:rsidRDefault="00DB2215" w:rsidP="00805E33">
      <w:pPr>
        <w:tabs>
          <w:tab w:val="left" w:pos="7540"/>
        </w:tabs>
        <w:spacing w:after="0" w:line="240" w:lineRule="auto"/>
        <w:contextualSpacing/>
        <w:rPr>
          <w:rFonts w:ascii="Times New Roman" w:eastAsia="Times New Roman" w:hAnsi="Times New Roman" w:cs="Times New Roman"/>
          <w:bCs/>
          <w:color w:val="000000"/>
          <w:sz w:val="24"/>
          <w:szCs w:val="24"/>
        </w:rPr>
      </w:pPr>
      <w:r>
        <w:rPr>
          <w:rFonts w:ascii="Times New Roman" w:eastAsia="Times New Roman" w:hAnsi="Times New Roman" w:cs="Times New Roman"/>
          <w:bCs/>
          <w:noProof/>
          <w:color w:val="000000"/>
          <w:sz w:val="24"/>
          <w:szCs w:val="24"/>
        </w:rPr>
        <w:drawing>
          <wp:inline distT="0" distB="0" distL="0" distR="0" wp14:anchorId="5D74A360" wp14:editId="60A4B69B">
            <wp:extent cx="5943600" cy="8243570"/>
            <wp:effectExtent l="0" t="0" r="0" b="1143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hillips_1998-201-85-10.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8243570"/>
                    </a:xfrm>
                    <a:prstGeom prst="rect">
                      <a:avLst/>
                    </a:prstGeom>
                  </pic:spPr>
                </pic:pic>
              </a:graphicData>
            </a:graphic>
          </wp:inline>
        </w:drawing>
      </w:r>
    </w:p>
    <w:p w14:paraId="29FE3E5D" w14:textId="3F74E416" w:rsidR="00DB2215" w:rsidRDefault="00DB2215" w:rsidP="00805E33">
      <w:pPr>
        <w:tabs>
          <w:tab w:val="left" w:pos="7540"/>
        </w:tabs>
        <w:spacing w:after="0" w:line="240" w:lineRule="auto"/>
        <w:contextualSpacing/>
        <w:rPr>
          <w:rFonts w:ascii="Times New Roman" w:eastAsia="Times New Roman" w:hAnsi="Times New Roman" w:cs="Times New Roman"/>
          <w:bCs/>
          <w:color w:val="000000"/>
          <w:sz w:val="24"/>
          <w:szCs w:val="24"/>
        </w:rPr>
      </w:pPr>
      <w:r>
        <w:rPr>
          <w:rFonts w:ascii="Times New Roman" w:eastAsia="Times New Roman" w:hAnsi="Times New Roman" w:cs="Times New Roman"/>
          <w:bCs/>
          <w:noProof/>
          <w:color w:val="000000"/>
          <w:sz w:val="24"/>
          <w:szCs w:val="24"/>
        </w:rPr>
        <w:drawing>
          <wp:inline distT="0" distB="0" distL="0" distR="0" wp14:anchorId="025EE6E1" wp14:editId="5A009888">
            <wp:extent cx="5943600" cy="8243570"/>
            <wp:effectExtent l="0" t="0" r="0" b="1143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hillips_1998-201-86-10.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8243570"/>
                    </a:xfrm>
                    <a:prstGeom prst="rect">
                      <a:avLst/>
                    </a:prstGeom>
                  </pic:spPr>
                </pic:pic>
              </a:graphicData>
            </a:graphic>
          </wp:inline>
        </w:drawing>
      </w:r>
    </w:p>
    <w:p w14:paraId="63E8884C" w14:textId="5C425B0A" w:rsidR="00DB2215" w:rsidRDefault="00DB2215" w:rsidP="00805E33">
      <w:pPr>
        <w:tabs>
          <w:tab w:val="left" w:pos="7540"/>
        </w:tabs>
        <w:spacing w:after="0" w:line="240" w:lineRule="auto"/>
        <w:contextualSpacing/>
        <w:rPr>
          <w:rFonts w:ascii="Times New Roman" w:eastAsia="Times New Roman" w:hAnsi="Times New Roman" w:cs="Times New Roman"/>
          <w:bCs/>
          <w:color w:val="000000"/>
          <w:sz w:val="24"/>
          <w:szCs w:val="24"/>
        </w:rPr>
      </w:pPr>
      <w:r>
        <w:rPr>
          <w:rFonts w:ascii="Times New Roman" w:eastAsia="Times New Roman" w:hAnsi="Times New Roman" w:cs="Times New Roman"/>
          <w:bCs/>
          <w:noProof/>
          <w:color w:val="000000"/>
          <w:sz w:val="24"/>
          <w:szCs w:val="24"/>
        </w:rPr>
        <w:drawing>
          <wp:inline distT="0" distB="0" distL="0" distR="0" wp14:anchorId="78AB64DF" wp14:editId="5D51BA8D">
            <wp:extent cx="5943600" cy="8243570"/>
            <wp:effectExtent l="0" t="0" r="0" b="1143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hillips_1998-201-87-10.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8243570"/>
                    </a:xfrm>
                    <a:prstGeom prst="rect">
                      <a:avLst/>
                    </a:prstGeom>
                  </pic:spPr>
                </pic:pic>
              </a:graphicData>
            </a:graphic>
          </wp:inline>
        </w:drawing>
      </w:r>
    </w:p>
    <w:p w14:paraId="236E9DEC" w14:textId="6D0D1AC4" w:rsidR="00DB2215" w:rsidRDefault="00DB2215" w:rsidP="00805E33">
      <w:pPr>
        <w:tabs>
          <w:tab w:val="left" w:pos="7540"/>
        </w:tabs>
        <w:spacing w:after="0" w:line="240" w:lineRule="auto"/>
        <w:contextualSpacing/>
        <w:rPr>
          <w:rFonts w:ascii="Times New Roman" w:eastAsia="Times New Roman" w:hAnsi="Times New Roman" w:cs="Times New Roman"/>
          <w:bCs/>
          <w:color w:val="000000"/>
          <w:sz w:val="24"/>
          <w:szCs w:val="24"/>
        </w:rPr>
      </w:pPr>
      <w:r>
        <w:rPr>
          <w:rFonts w:ascii="Times New Roman" w:eastAsia="Times New Roman" w:hAnsi="Times New Roman" w:cs="Times New Roman"/>
          <w:bCs/>
          <w:noProof/>
          <w:color w:val="000000"/>
          <w:sz w:val="24"/>
          <w:szCs w:val="24"/>
        </w:rPr>
        <w:drawing>
          <wp:inline distT="0" distB="0" distL="0" distR="0" wp14:anchorId="2AC8B190" wp14:editId="0120F0EF">
            <wp:extent cx="5943600" cy="8243570"/>
            <wp:effectExtent l="0" t="0" r="0" b="1143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hillips_1998-201-88-10.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8243570"/>
                    </a:xfrm>
                    <a:prstGeom prst="rect">
                      <a:avLst/>
                    </a:prstGeom>
                  </pic:spPr>
                </pic:pic>
              </a:graphicData>
            </a:graphic>
          </wp:inline>
        </w:drawing>
      </w:r>
    </w:p>
    <w:p w14:paraId="646354DD" w14:textId="1C65CC30" w:rsidR="004E45B7" w:rsidRDefault="004E45B7" w:rsidP="00805E33">
      <w:pPr>
        <w:tabs>
          <w:tab w:val="left" w:pos="7540"/>
        </w:tabs>
        <w:spacing w:after="0" w:line="240" w:lineRule="auto"/>
        <w:contextualSpacing/>
        <w:rPr>
          <w:rFonts w:ascii="Times New Roman" w:eastAsia="Times New Roman" w:hAnsi="Times New Roman" w:cs="Times New Roman"/>
          <w:bCs/>
          <w:color w:val="000000"/>
          <w:sz w:val="24"/>
          <w:szCs w:val="24"/>
        </w:rPr>
      </w:pPr>
      <w:r>
        <w:rPr>
          <w:rFonts w:ascii="Times New Roman" w:eastAsia="Times New Roman" w:hAnsi="Times New Roman" w:cs="Times New Roman"/>
          <w:bCs/>
          <w:noProof/>
          <w:color w:val="000000"/>
          <w:sz w:val="24"/>
          <w:szCs w:val="24"/>
        </w:rPr>
        <w:drawing>
          <wp:inline distT="0" distB="0" distL="0" distR="0" wp14:anchorId="0D9CFEE2" wp14:editId="317804F7">
            <wp:extent cx="5943600" cy="248983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eans_Mt_180-300_19340417-10.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2489835"/>
                    </a:xfrm>
                    <a:prstGeom prst="rect">
                      <a:avLst/>
                    </a:prstGeom>
                  </pic:spPr>
                </pic:pic>
              </a:graphicData>
            </a:graphic>
          </wp:inline>
        </w:drawing>
      </w:r>
    </w:p>
    <w:p w14:paraId="3BDDCF63" w14:textId="77777777" w:rsidR="00765008" w:rsidRDefault="00765008" w:rsidP="00805E33">
      <w:pPr>
        <w:tabs>
          <w:tab w:val="left" w:pos="7540"/>
        </w:tabs>
        <w:spacing w:after="0" w:line="240" w:lineRule="auto"/>
        <w:contextualSpacing/>
        <w:rPr>
          <w:rFonts w:ascii="Times New Roman" w:eastAsia="Times New Roman" w:hAnsi="Times New Roman" w:cs="Times New Roman"/>
          <w:bCs/>
          <w:color w:val="000000"/>
          <w:sz w:val="24"/>
          <w:szCs w:val="24"/>
        </w:rPr>
      </w:pPr>
    </w:p>
    <w:p w14:paraId="59CA4F75" w14:textId="6E3DF661" w:rsidR="00B44459" w:rsidRDefault="00765008" w:rsidP="00805E33">
      <w:pPr>
        <w:tabs>
          <w:tab w:val="left" w:pos="7540"/>
        </w:tabs>
        <w:spacing w:after="0" w:line="240" w:lineRule="auto"/>
        <w:contextualSpacing/>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 xml:space="preserve">The “Osborne” Fire Lookout photo, above, was taken April 17, 1934 by </w:t>
      </w:r>
      <w:r w:rsidR="00B44459">
        <w:rPr>
          <w:rFonts w:ascii="Times New Roman" w:eastAsia="Times New Roman" w:hAnsi="Times New Roman" w:cs="Times New Roman"/>
          <w:bCs/>
          <w:color w:val="000000"/>
          <w:sz w:val="24"/>
          <w:szCs w:val="24"/>
        </w:rPr>
        <w:t xml:space="preserve">Robert L. Cooper, hired out of </w:t>
      </w:r>
      <w:r w:rsidR="00AD17A8">
        <w:rPr>
          <w:rFonts w:ascii="Times New Roman" w:eastAsia="Times New Roman" w:hAnsi="Times New Roman" w:cs="Times New Roman"/>
          <w:bCs/>
          <w:color w:val="000000"/>
          <w:sz w:val="24"/>
          <w:szCs w:val="24"/>
        </w:rPr>
        <w:t xml:space="preserve">OSC </w:t>
      </w:r>
      <w:r w:rsidR="00B44459">
        <w:rPr>
          <w:rFonts w:ascii="Times New Roman" w:eastAsia="Times New Roman" w:hAnsi="Times New Roman" w:cs="Times New Roman"/>
          <w:bCs/>
          <w:color w:val="000000"/>
          <w:sz w:val="24"/>
          <w:szCs w:val="24"/>
        </w:rPr>
        <w:t>forest</w:t>
      </w:r>
      <w:r>
        <w:rPr>
          <w:rFonts w:ascii="Times New Roman" w:eastAsia="Times New Roman" w:hAnsi="Times New Roman" w:cs="Times New Roman"/>
          <w:bCs/>
          <w:color w:val="000000"/>
          <w:sz w:val="24"/>
          <w:szCs w:val="24"/>
        </w:rPr>
        <w:t>ry</w:t>
      </w:r>
      <w:r w:rsidR="00B44459">
        <w:rPr>
          <w:rFonts w:ascii="Times New Roman" w:eastAsia="Times New Roman" w:hAnsi="Times New Roman" w:cs="Times New Roman"/>
          <w:bCs/>
          <w:color w:val="000000"/>
          <w:sz w:val="24"/>
          <w:szCs w:val="24"/>
        </w:rPr>
        <w:t xml:space="preserve"> school in 1933 </w:t>
      </w:r>
      <w:r>
        <w:rPr>
          <w:rFonts w:ascii="Times New Roman" w:eastAsia="Times New Roman" w:hAnsi="Times New Roman" w:cs="Times New Roman"/>
          <w:bCs/>
          <w:color w:val="000000"/>
          <w:sz w:val="24"/>
          <w:szCs w:val="24"/>
        </w:rPr>
        <w:t xml:space="preserve">by the Civilian Conservation Corps (CCC) </w:t>
      </w:r>
      <w:r w:rsidR="00B44459">
        <w:rPr>
          <w:rFonts w:ascii="Times New Roman" w:eastAsia="Times New Roman" w:hAnsi="Times New Roman" w:cs="Times New Roman"/>
          <w:bCs/>
          <w:color w:val="000000"/>
          <w:sz w:val="24"/>
          <w:szCs w:val="24"/>
        </w:rPr>
        <w:t xml:space="preserve">to </w:t>
      </w:r>
      <w:r>
        <w:rPr>
          <w:rFonts w:ascii="Times New Roman" w:eastAsia="Times New Roman" w:hAnsi="Times New Roman" w:cs="Times New Roman"/>
          <w:bCs/>
          <w:color w:val="000000"/>
          <w:sz w:val="24"/>
          <w:szCs w:val="24"/>
        </w:rPr>
        <w:t>help complete this project on all western US forests. The 270-degree mark on the photo points due west; the color photo (below) is taken from approximately the same vantage point with an iPhone on December 6, 2017 and is also facing due west. Note the ocean on the horizon and glimpses of sand dunes</w:t>
      </w:r>
      <w:r w:rsidR="00AD17A8">
        <w:rPr>
          <w:rFonts w:ascii="Times New Roman" w:eastAsia="Times New Roman" w:hAnsi="Times New Roman" w:cs="Times New Roman"/>
          <w:bCs/>
          <w:color w:val="000000"/>
          <w:sz w:val="24"/>
          <w:szCs w:val="24"/>
        </w:rPr>
        <w:t xml:space="preserve"> – also the telephone poles in 1934 (Phillips 1998: </w:t>
      </w:r>
      <w:r w:rsidR="008304D7">
        <w:rPr>
          <w:rFonts w:ascii="Times New Roman" w:eastAsia="Times New Roman" w:hAnsi="Times New Roman" w:cs="Times New Roman"/>
          <w:bCs/>
          <w:color w:val="000000"/>
          <w:sz w:val="24"/>
          <w:szCs w:val="24"/>
        </w:rPr>
        <w:t>88-91)</w:t>
      </w:r>
      <w:r>
        <w:rPr>
          <w:rFonts w:ascii="Times New Roman" w:eastAsia="Times New Roman" w:hAnsi="Times New Roman" w:cs="Times New Roman"/>
          <w:bCs/>
          <w:color w:val="000000"/>
          <w:sz w:val="24"/>
          <w:szCs w:val="24"/>
        </w:rPr>
        <w:t xml:space="preserve">. </w:t>
      </w:r>
    </w:p>
    <w:p w14:paraId="4769DE02" w14:textId="77777777" w:rsidR="00765008" w:rsidRDefault="00765008" w:rsidP="00805E33">
      <w:pPr>
        <w:tabs>
          <w:tab w:val="left" w:pos="7540"/>
        </w:tabs>
        <w:spacing w:after="0" w:line="240" w:lineRule="auto"/>
        <w:contextualSpacing/>
        <w:rPr>
          <w:rFonts w:ascii="Times New Roman" w:eastAsia="Times New Roman" w:hAnsi="Times New Roman" w:cs="Times New Roman"/>
          <w:bCs/>
          <w:color w:val="000000"/>
          <w:sz w:val="24"/>
          <w:szCs w:val="24"/>
        </w:rPr>
      </w:pPr>
    </w:p>
    <w:p w14:paraId="6782178A" w14:textId="6E6BA3DF" w:rsidR="008E5EE9" w:rsidRPr="00805E33" w:rsidRDefault="008E5EE9" w:rsidP="00805E33">
      <w:pPr>
        <w:tabs>
          <w:tab w:val="left" w:pos="7540"/>
        </w:tabs>
        <w:spacing w:after="0" w:line="240" w:lineRule="auto"/>
        <w:contextualSpacing/>
        <w:rPr>
          <w:rFonts w:ascii="Times New Roman" w:eastAsia="Times New Roman" w:hAnsi="Times New Roman" w:cs="Times New Roman"/>
          <w:bCs/>
          <w:color w:val="000000"/>
          <w:sz w:val="24"/>
          <w:szCs w:val="24"/>
        </w:rPr>
      </w:pPr>
      <w:r>
        <w:rPr>
          <w:rFonts w:ascii="Times New Roman" w:eastAsia="Times New Roman" w:hAnsi="Times New Roman" w:cs="Times New Roman"/>
          <w:bCs/>
          <w:noProof/>
          <w:color w:val="000000"/>
          <w:sz w:val="24"/>
          <w:szCs w:val="24"/>
        </w:rPr>
        <w:drawing>
          <wp:inline distT="0" distB="0" distL="0" distR="0" wp14:anchorId="327A85D1" wp14:editId="67F805C0">
            <wp:extent cx="5943600" cy="4457700"/>
            <wp:effectExtent l="0" t="0" r="0" b="1270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Zybach_1492_20171206-10.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sectPr w:rsidR="008E5EE9" w:rsidRPr="00805E33" w:rsidSect="004D4F40">
      <w:footerReference w:type="even" r:id="rId25"/>
      <w:footerReference w:type="default" r:id="rId26"/>
      <w:pgSz w:w="12240" w:h="15840"/>
      <w:pgMar w:top="1080" w:right="1440" w:bottom="108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2DACCE5" w14:textId="77777777" w:rsidR="00C334F1" w:rsidRDefault="00C334F1" w:rsidP="006949D7">
      <w:pPr>
        <w:spacing w:after="0" w:line="240" w:lineRule="auto"/>
      </w:pPr>
      <w:r>
        <w:separator/>
      </w:r>
    </w:p>
  </w:endnote>
  <w:endnote w:type="continuationSeparator" w:id="0">
    <w:p w14:paraId="24B3FE32" w14:textId="77777777" w:rsidR="00C334F1" w:rsidRDefault="00C334F1" w:rsidP="006949D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auto"/>
    <w:pitch w:val="variable"/>
    <w:sig w:usb0="E00002FF" w:usb1="4000ACFF" w:usb2="00000001" w:usb3="00000000" w:csb0="0000019F" w:csb1="00000000"/>
  </w:font>
  <w:font w:name="Times New Roman">
    <w:panose1 w:val="02020603050405020304"/>
    <w:charset w:val="00"/>
    <w:family w:val="auto"/>
    <w:pitch w:val="variable"/>
    <w:sig w:usb0="E0002AEF" w:usb1="C0007841" w:usb2="00000009" w:usb3="00000000" w:csb0="000001FF"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E9F711F" w14:textId="77777777" w:rsidR="006949D7" w:rsidRDefault="006949D7" w:rsidP="00E22DB0">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E2FD12" w14:textId="77777777" w:rsidR="006949D7" w:rsidRDefault="006949D7" w:rsidP="006949D7">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5C37579" w14:textId="77777777" w:rsidR="006949D7" w:rsidRDefault="006949D7" w:rsidP="00E22DB0">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C334F1">
      <w:rPr>
        <w:rStyle w:val="PageNumber"/>
        <w:noProof/>
      </w:rPr>
      <w:t>1</w:t>
    </w:r>
    <w:r>
      <w:rPr>
        <w:rStyle w:val="PageNumber"/>
      </w:rPr>
      <w:fldChar w:fldCharType="end"/>
    </w:r>
  </w:p>
  <w:p w14:paraId="517BCE84" w14:textId="390E0C48" w:rsidR="006949D7" w:rsidRDefault="006949D7" w:rsidP="006949D7">
    <w:pPr>
      <w:pStyle w:val="Footer"/>
      <w:ind w:right="360"/>
    </w:pPr>
    <w:r>
      <w:t xml:space="preserve">2018 Elliott Forest Recreation Plan: </w:t>
    </w:r>
    <w:r w:rsidR="002F0E63">
      <w:t>20180</w:t>
    </w:r>
    <w:r w:rsidR="00805E33">
      <w:t>5</w:t>
    </w:r>
    <w:r w:rsidR="00047A9D">
      <w:t>29</w:t>
    </w:r>
    <w:r w:rsidR="00CB0FA8">
      <w:t xml:space="preserve"> Field Trip</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C78501A" w14:textId="77777777" w:rsidR="00C334F1" w:rsidRDefault="00C334F1" w:rsidP="006949D7">
      <w:pPr>
        <w:spacing w:after="0" w:line="240" w:lineRule="auto"/>
      </w:pPr>
      <w:r>
        <w:separator/>
      </w:r>
    </w:p>
  </w:footnote>
  <w:footnote w:type="continuationSeparator" w:id="0">
    <w:p w14:paraId="7BA622D3" w14:textId="77777777" w:rsidR="00C334F1" w:rsidRDefault="00C334F1" w:rsidP="006949D7">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200"/>
  <w:defaultTabStop w:val="720"/>
  <w:drawingGridHorizontalSpacing w:val="110"/>
  <w:displayHorizontalDrawingGridEvery w:val="2"/>
  <w:displayVerticalDrawingGridEvery w:val="2"/>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34939"/>
    <w:rsid w:val="00003D10"/>
    <w:rsid w:val="00006154"/>
    <w:rsid w:val="00006D94"/>
    <w:rsid w:val="00021873"/>
    <w:rsid w:val="00022938"/>
    <w:rsid w:val="000372A9"/>
    <w:rsid w:val="00047A9D"/>
    <w:rsid w:val="0006031D"/>
    <w:rsid w:val="0006219A"/>
    <w:rsid w:val="00063801"/>
    <w:rsid w:val="000658D6"/>
    <w:rsid w:val="00066851"/>
    <w:rsid w:val="000769AC"/>
    <w:rsid w:val="000775BF"/>
    <w:rsid w:val="00094CC7"/>
    <w:rsid w:val="000A2176"/>
    <w:rsid w:val="000A6FB1"/>
    <w:rsid w:val="000B3DF8"/>
    <w:rsid w:val="000B7296"/>
    <w:rsid w:val="000C0CC5"/>
    <w:rsid w:val="000C6F44"/>
    <w:rsid w:val="000C7B8A"/>
    <w:rsid w:val="000D55C7"/>
    <w:rsid w:val="000D62C6"/>
    <w:rsid w:val="001019F3"/>
    <w:rsid w:val="00106DF1"/>
    <w:rsid w:val="001072AB"/>
    <w:rsid w:val="00112502"/>
    <w:rsid w:val="00112AC8"/>
    <w:rsid w:val="001204C0"/>
    <w:rsid w:val="0012637B"/>
    <w:rsid w:val="0013253F"/>
    <w:rsid w:val="00140249"/>
    <w:rsid w:val="001404B9"/>
    <w:rsid w:val="001531D3"/>
    <w:rsid w:val="00153B2B"/>
    <w:rsid w:val="00171F85"/>
    <w:rsid w:val="00174182"/>
    <w:rsid w:val="00186273"/>
    <w:rsid w:val="00187082"/>
    <w:rsid w:val="00190FE6"/>
    <w:rsid w:val="00195719"/>
    <w:rsid w:val="001A248F"/>
    <w:rsid w:val="001A4F9B"/>
    <w:rsid w:val="001A6756"/>
    <w:rsid w:val="001B5BDE"/>
    <w:rsid w:val="001B6245"/>
    <w:rsid w:val="001B77CA"/>
    <w:rsid w:val="001C0142"/>
    <w:rsid w:val="001C5496"/>
    <w:rsid w:val="001C5ECF"/>
    <w:rsid w:val="001D5F97"/>
    <w:rsid w:val="001E16BD"/>
    <w:rsid w:val="001F3BE4"/>
    <w:rsid w:val="00203107"/>
    <w:rsid w:val="00223FC3"/>
    <w:rsid w:val="00234939"/>
    <w:rsid w:val="00243BDB"/>
    <w:rsid w:val="002453D0"/>
    <w:rsid w:val="00245E8B"/>
    <w:rsid w:val="002623FF"/>
    <w:rsid w:val="00275924"/>
    <w:rsid w:val="002853A2"/>
    <w:rsid w:val="002920E6"/>
    <w:rsid w:val="00296038"/>
    <w:rsid w:val="002A02DC"/>
    <w:rsid w:val="002B2E99"/>
    <w:rsid w:val="002B7BC0"/>
    <w:rsid w:val="002C54FA"/>
    <w:rsid w:val="002D7A78"/>
    <w:rsid w:val="002E64B9"/>
    <w:rsid w:val="002F08B6"/>
    <w:rsid w:val="002F0E63"/>
    <w:rsid w:val="0030205A"/>
    <w:rsid w:val="00302490"/>
    <w:rsid w:val="0030721F"/>
    <w:rsid w:val="003157C1"/>
    <w:rsid w:val="00316F35"/>
    <w:rsid w:val="00324AD3"/>
    <w:rsid w:val="00331925"/>
    <w:rsid w:val="00336726"/>
    <w:rsid w:val="0034104D"/>
    <w:rsid w:val="00342686"/>
    <w:rsid w:val="00346699"/>
    <w:rsid w:val="003477F1"/>
    <w:rsid w:val="00364ECF"/>
    <w:rsid w:val="003675C1"/>
    <w:rsid w:val="00370B50"/>
    <w:rsid w:val="0037350D"/>
    <w:rsid w:val="00375ADF"/>
    <w:rsid w:val="003915BB"/>
    <w:rsid w:val="003B108D"/>
    <w:rsid w:val="003B40EA"/>
    <w:rsid w:val="003C057F"/>
    <w:rsid w:val="003D1D9A"/>
    <w:rsid w:val="003D515A"/>
    <w:rsid w:val="003E3AF3"/>
    <w:rsid w:val="00400DC9"/>
    <w:rsid w:val="004039D5"/>
    <w:rsid w:val="00407ED5"/>
    <w:rsid w:val="00410B34"/>
    <w:rsid w:val="004232E6"/>
    <w:rsid w:val="00435C17"/>
    <w:rsid w:val="00437E5E"/>
    <w:rsid w:val="00442C65"/>
    <w:rsid w:val="00447E88"/>
    <w:rsid w:val="00453F12"/>
    <w:rsid w:val="00463171"/>
    <w:rsid w:val="00463749"/>
    <w:rsid w:val="00464BB3"/>
    <w:rsid w:val="00467955"/>
    <w:rsid w:val="0047793F"/>
    <w:rsid w:val="004810B7"/>
    <w:rsid w:val="00497149"/>
    <w:rsid w:val="004B59F3"/>
    <w:rsid w:val="004D0F31"/>
    <w:rsid w:val="004D4F40"/>
    <w:rsid w:val="004E0535"/>
    <w:rsid w:val="004E32FE"/>
    <w:rsid w:val="004E45B7"/>
    <w:rsid w:val="004F36B4"/>
    <w:rsid w:val="004F5DBD"/>
    <w:rsid w:val="00506E8C"/>
    <w:rsid w:val="0051640C"/>
    <w:rsid w:val="00521DA3"/>
    <w:rsid w:val="005241FA"/>
    <w:rsid w:val="00526728"/>
    <w:rsid w:val="00545852"/>
    <w:rsid w:val="00554312"/>
    <w:rsid w:val="0057088C"/>
    <w:rsid w:val="005732DE"/>
    <w:rsid w:val="00577947"/>
    <w:rsid w:val="0058283E"/>
    <w:rsid w:val="005848C0"/>
    <w:rsid w:val="00585888"/>
    <w:rsid w:val="005936A2"/>
    <w:rsid w:val="005947E6"/>
    <w:rsid w:val="0059582C"/>
    <w:rsid w:val="005A2D49"/>
    <w:rsid w:val="005B412A"/>
    <w:rsid w:val="005C393B"/>
    <w:rsid w:val="005C5D55"/>
    <w:rsid w:val="005D12AD"/>
    <w:rsid w:val="005D5184"/>
    <w:rsid w:val="005D52B3"/>
    <w:rsid w:val="005D7990"/>
    <w:rsid w:val="005F1997"/>
    <w:rsid w:val="005F2BF9"/>
    <w:rsid w:val="005F36CC"/>
    <w:rsid w:val="0060233A"/>
    <w:rsid w:val="006213FE"/>
    <w:rsid w:val="00625EE7"/>
    <w:rsid w:val="006271BB"/>
    <w:rsid w:val="006323B4"/>
    <w:rsid w:val="00633CE3"/>
    <w:rsid w:val="00645011"/>
    <w:rsid w:val="0065360D"/>
    <w:rsid w:val="006549D6"/>
    <w:rsid w:val="006624EF"/>
    <w:rsid w:val="00663C47"/>
    <w:rsid w:val="00672014"/>
    <w:rsid w:val="00676D17"/>
    <w:rsid w:val="006949D7"/>
    <w:rsid w:val="00696F4B"/>
    <w:rsid w:val="006A1916"/>
    <w:rsid w:val="006A1B39"/>
    <w:rsid w:val="006A2CE9"/>
    <w:rsid w:val="006A69D9"/>
    <w:rsid w:val="006B0427"/>
    <w:rsid w:val="006B6FE2"/>
    <w:rsid w:val="006B71F6"/>
    <w:rsid w:val="006B7E92"/>
    <w:rsid w:val="006C0528"/>
    <w:rsid w:val="006C6551"/>
    <w:rsid w:val="006C710C"/>
    <w:rsid w:val="006D6B3F"/>
    <w:rsid w:val="006E1B46"/>
    <w:rsid w:val="006E538A"/>
    <w:rsid w:val="006E6D66"/>
    <w:rsid w:val="006F61A4"/>
    <w:rsid w:val="00700C88"/>
    <w:rsid w:val="007207F6"/>
    <w:rsid w:val="00721B0C"/>
    <w:rsid w:val="00724E9D"/>
    <w:rsid w:val="00734A78"/>
    <w:rsid w:val="00741218"/>
    <w:rsid w:val="00744F9C"/>
    <w:rsid w:val="007471CA"/>
    <w:rsid w:val="00750580"/>
    <w:rsid w:val="00765008"/>
    <w:rsid w:val="00770D52"/>
    <w:rsid w:val="00776DB5"/>
    <w:rsid w:val="00777F2F"/>
    <w:rsid w:val="007925DA"/>
    <w:rsid w:val="007950C8"/>
    <w:rsid w:val="007A4D43"/>
    <w:rsid w:val="007A673A"/>
    <w:rsid w:val="007B6015"/>
    <w:rsid w:val="007B6B78"/>
    <w:rsid w:val="007C0EB5"/>
    <w:rsid w:val="007C12A8"/>
    <w:rsid w:val="007C60D1"/>
    <w:rsid w:val="007D1B85"/>
    <w:rsid w:val="007D20C2"/>
    <w:rsid w:val="007D5ACB"/>
    <w:rsid w:val="007E09B8"/>
    <w:rsid w:val="007E2BFA"/>
    <w:rsid w:val="007F210D"/>
    <w:rsid w:val="007F5E89"/>
    <w:rsid w:val="00805E33"/>
    <w:rsid w:val="00812442"/>
    <w:rsid w:val="008138F6"/>
    <w:rsid w:val="00821689"/>
    <w:rsid w:val="008304D7"/>
    <w:rsid w:val="008344A0"/>
    <w:rsid w:val="0083765C"/>
    <w:rsid w:val="00846736"/>
    <w:rsid w:val="00847039"/>
    <w:rsid w:val="00853F03"/>
    <w:rsid w:val="00854BFC"/>
    <w:rsid w:val="00860016"/>
    <w:rsid w:val="00860FE8"/>
    <w:rsid w:val="00862A5E"/>
    <w:rsid w:val="008654E8"/>
    <w:rsid w:val="00882D43"/>
    <w:rsid w:val="008844F9"/>
    <w:rsid w:val="0088725D"/>
    <w:rsid w:val="008B26A9"/>
    <w:rsid w:val="008B46AC"/>
    <w:rsid w:val="008C2669"/>
    <w:rsid w:val="008C538F"/>
    <w:rsid w:val="008E0D6C"/>
    <w:rsid w:val="008E38EB"/>
    <w:rsid w:val="008E4412"/>
    <w:rsid w:val="008E5EE9"/>
    <w:rsid w:val="008F279B"/>
    <w:rsid w:val="008F7ED4"/>
    <w:rsid w:val="009000A6"/>
    <w:rsid w:val="009048D9"/>
    <w:rsid w:val="00907326"/>
    <w:rsid w:val="00911BAB"/>
    <w:rsid w:val="009242F8"/>
    <w:rsid w:val="009328DA"/>
    <w:rsid w:val="0093465C"/>
    <w:rsid w:val="00934A99"/>
    <w:rsid w:val="00935F85"/>
    <w:rsid w:val="00944E63"/>
    <w:rsid w:val="009457FF"/>
    <w:rsid w:val="00950561"/>
    <w:rsid w:val="00950CA7"/>
    <w:rsid w:val="00962544"/>
    <w:rsid w:val="00962B1B"/>
    <w:rsid w:val="00970AAB"/>
    <w:rsid w:val="00972170"/>
    <w:rsid w:val="009835F6"/>
    <w:rsid w:val="00994B97"/>
    <w:rsid w:val="00994C6D"/>
    <w:rsid w:val="009A5645"/>
    <w:rsid w:val="009B46E2"/>
    <w:rsid w:val="009D2E8D"/>
    <w:rsid w:val="009D5DEB"/>
    <w:rsid w:val="009D6FAF"/>
    <w:rsid w:val="009E03A0"/>
    <w:rsid w:val="009E0819"/>
    <w:rsid w:val="009F026D"/>
    <w:rsid w:val="009F1DA0"/>
    <w:rsid w:val="00A13713"/>
    <w:rsid w:val="00A169E5"/>
    <w:rsid w:val="00A2295D"/>
    <w:rsid w:val="00A31D8C"/>
    <w:rsid w:val="00A506E0"/>
    <w:rsid w:val="00A51340"/>
    <w:rsid w:val="00A7357D"/>
    <w:rsid w:val="00A76801"/>
    <w:rsid w:val="00A80005"/>
    <w:rsid w:val="00A86B80"/>
    <w:rsid w:val="00A90058"/>
    <w:rsid w:val="00A93F4A"/>
    <w:rsid w:val="00AA1F2A"/>
    <w:rsid w:val="00AC1ADF"/>
    <w:rsid w:val="00AD17A8"/>
    <w:rsid w:val="00AD52C1"/>
    <w:rsid w:val="00AE2D76"/>
    <w:rsid w:val="00AE3B9A"/>
    <w:rsid w:val="00B04DFD"/>
    <w:rsid w:val="00B219A0"/>
    <w:rsid w:val="00B22C15"/>
    <w:rsid w:val="00B34BC7"/>
    <w:rsid w:val="00B361E3"/>
    <w:rsid w:val="00B37817"/>
    <w:rsid w:val="00B44459"/>
    <w:rsid w:val="00B44E06"/>
    <w:rsid w:val="00B45EA6"/>
    <w:rsid w:val="00B47231"/>
    <w:rsid w:val="00B5106E"/>
    <w:rsid w:val="00B51459"/>
    <w:rsid w:val="00B53787"/>
    <w:rsid w:val="00B70297"/>
    <w:rsid w:val="00B8793E"/>
    <w:rsid w:val="00B925AB"/>
    <w:rsid w:val="00B966E8"/>
    <w:rsid w:val="00BA6550"/>
    <w:rsid w:val="00BB6C97"/>
    <w:rsid w:val="00BD1B73"/>
    <w:rsid w:val="00BE1135"/>
    <w:rsid w:val="00BF0F39"/>
    <w:rsid w:val="00BF5F9B"/>
    <w:rsid w:val="00C0141E"/>
    <w:rsid w:val="00C02005"/>
    <w:rsid w:val="00C048A0"/>
    <w:rsid w:val="00C13117"/>
    <w:rsid w:val="00C17FB3"/>
    <w:rsid w:val="00C200F4"/>
    <w:rsid w:val="00C32F34"/>
    <w:rsid w:val="00C334F1"/>
    <w:rsid w:val="00C365E4"/>
    <w:rsid w:val="00C407D2"/>
    <w:rsid w:val="00C45951"/>
    <w:rsid w:val="00C6089A"/>
    <w:rsid w:val="00C61272"/>
    <w:rsid w:val="00C67E17"/>
    <w:rsid w:val="00C7086E"/>
    <w:rsid w:val="00C73D84"/>
    <w:rsid w:val="00C83D36"/>
    <w:rsid w:val="00C87B76"/>
    <w:rsid w:val="00C92B18"/>
    <w:rsid w:val="00C95FFA"/>
    <w:rsid w:val="00CA3BEE"/>
    <w:rsid w:val="00CA404B"/>
    <w:rsid w:val="00CA7E0B"/>
    <w:rsid w:val="00CB0FA8"/>
    <w:rsid w:val="00CB37DF"/>
    <w:rsid w:val="00CC44AB"/>
    <w:rsid w:val="00CC7431"/>
    <w:rsid w:val="00CD461A"/>
    <w:rsid w:val="00CE3344"/>
    <w:rsid w:val="00CF3392"/>
    <w:rsid w:val="00CF33C2"/>
    <w:rsid w:val="00CF48DC"/>
    <w:rsid w:val="00D06B13"/>
    <w:rsid w:val="00D07972"/>
    <w:rsid w:val="00D158EE"/>
    <w:rsid w:val="00D17EC9"/>
    <w:rsid w:val="00D27EAC"/>
    <w:rsid w:val="00D34F61"/>
    <w:rsid w:val="00D438BA"/>
    <w:rsid w:val="00D57C41"/>
    <w:rsid w:val="00D63556"/>
    <w:rsid w:val="00D704A6"/>
    <w:rsid w:val="00D7540B"/>
    <w:rsid w:val="00D75BD5"/>
    <w:rsid w:val="00D84ED8"/>
    <w:rsid w:val="00D85BEC"/>
    <w:rsid w:val="00D85F23"/>
    <w:rsid w:val="00D86D6A"/>
    <w:rsid w:val="00D910D4"/>
    <w:rsid w:val="00D95283"/>
    <w:rsid w:val="00DB2215"/>
    <w:rsid w:val="00DC44F4"/>
    <w:rsid w:val="00DC5989"/>
    <w:rsid w:val="00DC624F"/>
    <w:rsid w:val="00DE6C8A"/>
    <w:rsid w:val="00DF7FBD"/>
    <w:rsid w:val="00E01F70"/>
    <w:rsid w:val="00E039D5"/>
    <w:rsid w:val="00E20032"/>
    <w:rsid w:val="00E22DB0"/>
    <w:rsid w:val="00E3729F"/>
    <w:rsid w:val="00E428AD"/>
    <w:rsid w:val="00E43B3B"/>
    <w:rsid w:val="00E5678A"/>
    <w:rsid w:val="00E6263D"/>
    <w:rsid w:val="00E631E8"/>
    <w:rsid w:val="00E63B24"/>
    <w:rsid w:val="00E73E22"/>
    <w:rsid w:val="00E752D8"/>
    <w:rsid w:val="00E921E2"/>
    <w:rsid w:val="00E95527"/>
    <w:rsid w:val="00EA2A21"/>
    <w:rsid w:val="00EA7FF0"/>
    <w:rsid w:val="00EB2F52"/>
    <w:rsid w:val="00EB422F"/>
    <w:rsid w:val="00EB7B37"/>
    <w:rsid w:val="00EC7997"/>
    <w:rsid w:val="00ED2544"/>
    <w:rsid w:val="00ED3177"/>
    <w:rsid w:val="00EE303D"/>
    <w:rsid w:val="00F01271"/>
    <w:rsid w:val="00F02E58"/>
    <w:rsid w:val="00F073FF"/>
    <w:rsid w:val="00F07D83"/>
    <w:rsid w:val="00F106AD"/>
    <w:rsid w:val="00F1412D"/>
    <w:rsid w:val="00F16893"/>
    <w:rsid w:val="00F216B1"/>
    <w:rsid w:val="00F351F6"/>
    <w:rsid w:val="00F4084B"/>
    <w:rsid w:val="00F45B98"/>
    <w:rsid w:val="00F50908"/>
    <w:rsid w:val="00F5362B"/>
    <w:rsid w:val="00F72256"/>
    <w:rsid w:val="00F76AC3"/>
    <w:rsid w:val="00F809A9"/>
    <w:rsid w:val="00F9551C"/>
    <w:rsid w:val="00FA1078"/>
    <w:rsid w:val="00FB7924"/>
    <w:rsid w:val="00FC70D7"/>
    <w:rsid w:val="00FD1B5D"/>
    <w:rsid w:val="00FD71EB"/>
    <w:rsid w:val="00FE35CD"/>
    <w:rsid w:val="00FE68F5"/>
    <w:rsid w:val="00FF0B1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2A7976"/>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234939"/>
    <w:rPr>
      <w:color w:val="0563C1" w:themeColor="hyperlink"/>
      <w:u w:val="single"/>
    </w:rPr>
  </w:style>
  <w:style w:type="character" w:styleId="Strong">
    <w:name w:val="Strong"/>
    <w:basedOn w:val="DefaultParagraphFont"/>
    <w:uiPriority w:val="22"/>
    <w:qFormat/>
    <w:rsid w:val="005732DE"/>
    <w:rPr>
      <w:b/>
      <w:bCs/>
    </w:rPr>
  </w:style>
  <w:style w:type="character" w:customStyle="1" w:styleId="apple-converted-space">
    <w:name w:val="apple-converted-space"/>
    <w:basedOn w:val="DefaultParagraphFont"/>
    <w:rsid w:val="00C17FB3"/>
  </w:style>
  <w:style w:type="character" w:styleId="FollowedHyperlink">
    <w:name w:val="FollowedHyperlink"/>
    <w:basedOn w:val="DefaultParagraphFont"/>
    <w:uiPriority w:val="99"/>
    <w:semiHidden/>
    <w:unhideWhenUsed/>
    <w:rsid w:val="000C7B8A"/>
    <w:rPr>
      <w:color w:val="954F72" w:themeColor="followedHyperlink"/>
      <w:u w:val="single"/>
    </w:rPr>
  </w:style>
  <w:style w:type="paragraph" w:styleId="Header">
    <w:name w:val="header"/>
    <w:basedOn w:val="Normal"/>
    <w:link w:val="HeaderChar"/>
    <w:uiPriority w:val="99"/>
    <w:unhideWhenUsed/>
    <w:rsid w:val="006949D7"/>
    <w:pPr>
      <w:tabs>
        <w:tab w:val="center" w:pos="4680"/>
        <w:tab w:val="right" w:pos="9360"/>
      </w:tabs>
      <w:spacing w:after="0" w:line="240" w:lineRule="auto"/>
    </w:pPr>
  </w:style>
  <w:style w:type="character" w:customStyle="1" w:styleId="HeaderChar">
    <w:name w:val="Header Char"/>
    <w:basedOn w:val="DefaultParagraphFont"/>
    <w:link w:val="Header"/>
    <w:uiPriority w:val="99"/>
    <w:rsid w:val="006949D7"/>
  </w:style>
  <w:style w:type="paragraph" w:styleId="Footer">
    <w:name w:val="footer"/>
    <w:basedOn w:val="Normal"/>
    <w:link w:val="FooterChar"/>
    <w:uiPriority w:val="99"/>
    <w:unhideWhenUsed/>
    <w:rsid w:val="006949D7"/>
    <w:pPr>
      <w:tabs>
        <w:tab w:val="center" w:pos="4680"/>
        <w:tab w:val="right" w:pos="9360"/>
      </w:tabs>
      <w:spacing w:after="0" w:line="240" w:lineRule="auto"/>
    </w:pPr>
  </w:style>
  <w:style w:type="character" w:customStyle="1" w:styleId="FooterChar">
    <w:name w:val="Footer Char"/>
    <w:basedOn w:val="DefaultParagraphFont"/>
    <w:link w:val="Footer"/>
    <w:uiPriority w:val="99"/>
    <w:rsid w:val="006949D7"/>
  </w:style>
  <w:style w:type="character" w:styleId="PageNumber">
    <w:name w:val="page number"/>
    <w:basedOn w:val="DefaultParagraphFont"/>
    <w:uiPriority w:val="99"/>
    <w:semiHidden/>
    <w:unhideWhenUsed/>
    <w:rsid w:val="006949D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94581237">
      <w:bodyDiv w:val="1"/>
      <w:marLeft w:val="0"/>
      <w:marRight w:val="0"/>
      <w:marTop w:val="0"/>
      <w:marBottom w:val="0"/>
      <w:divBdr>
        <w:top w:val="none" w:sz="0" w:space="0" w:color="auto"/>
        <w:left w:val="none" w:sz="0" w:space="0" w:color="auto"/>
        <w:bottom w:val="none" w:sz="0" w:space="0" w:color="auto"/>
        <w:right w:val="none" w:sz="0" w:space="0" w:color="auto"/>
      </w:divBdr>
      <w:divsChild>
        <w:div w:id="132410024">
          <w:marLeft w:val="0"/>
          <w:marRight w:val="0"/>
          <w:marTop w:val="0"/>
          <w:marBottom w:val="0"/>
          <w:divBdr>
            <w:top w:val="none" w:sz="0" w:space="0" w:color="auto"/>
            <w:left w:val="none" w:sz="0" w:space="0" w:color="auto"/>
            <w:bottom w:val="none" w:sz="0" w:space="0" w:color="auto"/>
            <w:right w:val="none" w:sz="0" w:space="0" w:color="auto"/>
          </w:divBdr>
        </w:div>
        <w:div w:id="345862390">
          <w:marLeft w:val="0"/>
          <w:marRight w:val="0"/>
          <w:marTop w:val="0"/>
          <w:marBottom w:val="0"/>
          <w:divBdr>
            <w:top w:val="none" w:sz="0" w:space="0" w:color="auto"/>
            <w:left w:val="none" w:sz="0" w:space="0" w:color="auto"/>
            <w:bottom w:val="none" w:sz="0" w:space="0" w:color="auto"/>
            <w:right w:val="none" w:sz="0" w:space="0" w:color="auto"/>
          </w:divBdr>
        </w:div>
        <w:div w:id="353463349">
          <w:marLeft w:val="0"/>
          <w:marRight w:val="0"/>
          <w:marTop w:val="0"/>
          <w:marBottom w:val="0"/>
          <w:divBdr>
            <w:top w:val="none" w:sz="0" w:space="0" w:color="auto"/>
            <w:left w:val="none" w:sz="0" w:space="0" w:color="auto"/>
            <w:bottom w:val="none" w:sz="0" w:space="0" w:color="auto"/>
            <w:right w:val="none" w:sz="0" w:space="0" w:color="auto"/>
          </w:divBdr>
        </w:div>
        <w:div w:id="402220644">
          <w:marLeft w:val="0"/>
          <w:marRight w:val="0"/>
          <w:marTop w:val="0"/>
          <w:marBottom w:val="0"/>
          <w:divBdr>
            <w:top w:val="none" w:sz="0" w:space="0" w:color="auto"/>
            <w:left w:val="none" w:sz="0" w:space="0" w:color="auto"/>
            <w:bottom w:val="none" w:sz="0" w:space="0" w:color="auto"/>
            <w:right w:val="none" w:sz="0" w:space="0" w:color="auto"/>
          </w:divBdr>
        </w:div>
        <w:div w:id="504445086">
          <w:marLeft w:val="0"/>
          <w:marRight w:val="0"/>
          <w:marTop w:val="0"/>
          <w:marBottom w:val="0"/>
          <w:divBdr>
            <w:top w:val="none" w:sz="0" w:space="0" w:color="auto"/>
            <w:left w:val="none" w:sz="0" w:space="0" w:color="auto"/>
            <w:bottom w:val="none" w:sz="0" w:space="0" w:color="auto"/>
            <w:right w:val="none" w:sz="0" w:space="0" w:color="auto"/>
          </w:divBdr>
        </w:div>
        <w:div w:id="519708647">
          <w:marLeft w:val="0"/>
          <w:marRight w:val="0"/>
          <w:marTop w:val="0"/>
          <w:marBottom w:val="0"/>
          <w:divBdr>
            <w:top w:val="none" w:sz="0" w:space="0" w:color="auto"/>
            <w:left w:val="none" w:sz="0" w:space="0" w:color="auto"/>
            <w:bottom w:val="none" w:sz="0" w:space="0" w:color="auto"/>
            <w:right w:val="none" w:sz="0" w:space="0" w:color="auto"/>
          </w:divBdr>
        </w:div>
        <w:div w:id="580145403">
          <w:marLeft w:val="0"/>
          <w:marRight w:val="0"/>
          <w:marTop w:val="0"/>
          <w:marBottom w:val="0"/>
          <w:divBdr>
            <w:top w:val="none" w:sz="0" w:space="0" w:color="auto"/>
            <w:left w:val="none" w:sz="0" w:space="0" w:color="auto"/>
            <w:bottom w:val="none" w:sz="0" w:space="0" w:color="auto"/>
            <w:right w:val="none" w:sz="0" w:space="0" w:color="auto"/>
          </w:divBdr>
        </w:div>
        <w:div w:id="620302321">
          <w:marLeft w:val="0"/>
          <w:marRight w:val="0"/>
          <w:marTop w:val="0"/>
          <w:marBottom w:val="0"/>
          <w:divBdr>
            <w:top w:val="none" w:sz="0" w:space="0" w:color="auto"/>
            <w:left w:val="none" w:sz="0" w:space="0" w:color="auto"/>
            <w:bottom w:val="none" w:sz="0" w:space="0" w:color="auto"/>
            <w:right w:val="none" w:sz="0" w:space="0" w:color="auto"/>
          </w:divBdr>
        </w:div>
        <w:div w:id="792670845">
          <w:marLeft w:val="0"/>
          <w:marRight w:val="0"/>
          <w:marTop w:val="0"/>
          <w:marBottom w:val="0"/>
          <w:divBdr>
            <w:top w:val="none" w:sz="0" w:space="0" w:color="auto"/>
            <w:left w:val="none" w:sz="0" w:space="0" w:color="auto"/>
            <w:bottom w:val="none" w:sz="0" w:space="0" w:color="auto"/>
            <w:right w:val="none" w:sz="0" w:space="0" w:color="auto"/>
          </w:divBdr>
        </w:div>
        <w:div w:id="1089691435">
          <w:marLeft w:val="0"/>
          <w:marRight w:val="0"/>
          <w:marTop w:val="0"/>
          <w:marBottom w:val="0"/>
          <w:divBdr>
            <w:top w:val="none" w:sz="0" w:space="0" w:color="auto"/>
            <w:left w:val="none" w:sz="0" w:space="0" w:color="auto"/>
            <w:bottom w:val="none" w:sz="0" w:space="0" w:color="auto"/>
            <w:right w:val="none" w:sz="0" w:space="0" w:color="auto"/>
          </w:divBdr>
        </w:div>
        <w:div w:id="1165583724">
          <w:marLeft w:val="0"/>
          <w:marRight w:val="0"/>
          <w:marTop w:val="0"/>
          <w:marBottom w:val="0"/>
          <w:divBdr>
            <w:top w:val="none" w:sz="0" w:space="0" w:color="auto"/>
            <w:left w:val="none" w:sz="0" w:space="0" w:color="auto"/>
            <w:bottom w:val="none" w:sz="0" w:space="0" w:color="auto"/>
            <w:right w:val="none" w:sz="0" w:space="0" w:color="auto"/>
          </w:divBdr>
        </w:div>
        <w:div w:id="1214343111">
          <w:marLeft w:val="0"/>
          <w:marRight w:val="0"/>
          <w:marTop w:val="0"/>
          <w:marBottom w:val="0"/>
          <w:divBdr>
            <w:top w:val="none" w:sz="0" w:space="0" w:color="auto"/>
            <w:left w:val="none" w:sz="0" w:space="0" w:color="auto"/>
            <w:bottom w:val="none" w:sz="0" w:space="0" w:color="auto"/>
            <w:right w:val="none" w:sz="0" w:space="0" w:color="auto"/>
          </w:divBdr>
        </w:div>
        <w:div w:id="1394083204">
          <w:marLeft w:val="0"/>
          <w:marRight w:val="0"/>
          <w:marTop w:val="0"/>
          <w:marBottom w:val="0"/>
          <w:divBdr>
            <w:top w:val="none" w:sz="0" w:space="0" w:color="auto"/>
            <w:left w:val="none" w:sz="0" w:space="0" w:color="auto"/>
            <w:bottom w:val="none" w:sz="0" w:space="0" w:color="auto"/>
            <w:right w:val="none" w:sz="0" w:space="0" w:color="auto"/>
          </w:divBdr>
        </w:div>
        <w:div w:id="1437863955">
          <w:marLeft w:val="0"/>
          <w:marRight w:val="0"/>
          <w:marTop w:val="0"/>
          <w:marBottom w:val="0"/>
          <w:divBdr>
            <w:top w:val="none" w:sz="0" w:space="0" w:color="auto"/>
            <w:left w:val="none" w:sz="0" w:space="0" w:color="auto"/>
            <w:bottom w:val="none" w:sz="0" w:space="0" w:color="auto"/>
            <w:right w:val="none" w:sz="0" w:space="0" w:color="auto"/>
          </w:divBdr>
        </w:div>
        <w:div w:id="1744332127">
          <w:marLeft w:val="0"/>
          <w:marRight w:val="0"/>
          <w:marTop w:val="0"/>
          <w:marBottom w:val="0"/>
          <w:divBdr>
            <w:top w:val="none" w:sz="0" w:space="0" w:color="auto"/>
            <w:left w:val="none" w:sz="0" w:space="0" w:color="auto"/>
            <w:bottom w:val="none" w:sz="0" w:space="0" w:color="auto"/>
            <w:right w:val="none" w:sz="0" w:space="0" w:color="auto"/>
          </w:divBdr>
        </w:div>
        <w:div w:id="1776360948">
          <w:marLeft w:val="0"/>
          <w:marRight w:val="0"/>
          <w:marTop w:val="0"/>
          <w:marBottom w:val="0"/>
          <w:divBdr>
            <w:top w:val="none" w:sz="0" w:space="0" w:color="auto"/>
            <w:left w:val="none" w:sz="0" w:space="0" w:color="auto"/>
            <w:bottom w:val="none" w:sz="0" w:space="0" w:color="auto"/>
            <w:right w:val="none" w:sz="0" w:space="0" w:color="auto"/>
          </w:divBdr>
        </w:div>
      </w:divsChild>
    </w:div>
    <w:div w:id="871768667">
      <w:bodyDiv w:val="1"/>
      <w:marLeft w:val="0"/>
      <w:marRight w:val="0"/>
      <w:marTop w:val="0"/>
      <w:marBottom w:val="0"/>
      <w:divBdr>
        <w:top w:val="none" w:sz="0" w:space="0" w:color="auto"/>
        <w:left w:val="none" w:sz="0" w:space="0" w:color="auto"/>
        <w:bottom w:val="none" w:sz="0" w:space="0" w:color="auto"/>
        <w:right w:val="none" w:sz="0" w:space="0" w:color="auto"/>
      </w:divBdr>
      <w:divsChild>
        <w:div w:id="95684427">
          <w:marLeft w:val="0"/>
          <w:marRight w:val="0"/>
          <w:marTop w:val="0"/>
          <w:marBottom w:val="0"/>
          <w:divBdr>
            <w:top w:val="none" w:sz="0" w:space="0" w:color="auto"/>
            <w:left w:val="none" w:sz="0" w:space="0" w:color="auto"/>
            <w:bottom w:val="none" w:sz="0" w:space="0" w:color="auto"/>
            <w:right w:val="none" w:sz="0" w:space="0" w:color="auto"/>
          </w:divBdr>
        </w:div>
        <w:div w:id="152769425">
          <w:marLeft w:val="0"/>
          <w:marRight w:val="0"/>
          <w:marTop w:val="0"/>
          <w:marBottom w:val="0"/>
          <w:divBdr>
            <w:top w:val="none" w:sz="0" w:space="0" w:color="auto"/>
            <w:left w:val="none" w:sz="0" w:space="0" w:color="auto"/>
            <w:bottom w:val="none" w:sz="0" w:space="0" w:color="auto"/>
            <w:right w:val="none" w:sz="0" w:space="0" w:color="auto"/>
          </w:divBdr>
        </w:div>
        <w:div w:id="166990609">
          <w:marLeft w:val="0"/>
          <w:marRight w:val="0"/>
          <w:marTop w:val="0"/>
          <w:marBottom w:val="0"/>
          <w:divBdr>
            <w:top w:val="none" w:sz="0" w:space="0" w:color="auto"/>
            <w:left w:val="none" w:sz="0" w:space="0" w:color="auto"/>
            <w:bottom w:val="none" w:sz="0" w:space="0" w:color="auto"/>
            <w:right w:val="none" w:sz="0" w:space="0" w:color="auto"/>
          </w:divBdr>
        </w:div>
        <w:div w:id="194125302">
          <w:marLeft w:val="0"/>
          <w:marRight w:val="0"/>
          <w:marTop w:val="0"/>
          <w:marBottom w:val="0"/>
          <w:divBdr>
            <w:top w:val="none" w:sz="0" w:space="0" w:color="auto"/>
            <w:left w:val="none" w:sz="0" w:space="0" w:color="auto"/>
            <w:bottom w:val="none" w:sz="0" w:space="0" w:color="auto"/>
            <w:right w:val="none" w:sz="0" w:space="0" w:color="auto"/>
          </w:divBdr>
        </w:div>
        <w:div w:id="227036253">
          <w:marLeft w:val="0"/>
          <w:marRight w:val="0"/>
          <w:marTop w:val="0"/>
          <w:marBottom w:val="0"/>
          <w:divBdr>
            <w:top w:val="none" w:sz="0" w:space="0" w:color="auto"/>
            <w:left w:val="none" w:sz="0" w:space="0" w:color="auto"/>
            <w:bottom w:val="none" w:sz="0" w:space="0" w:color="auto"/>
            <w:right w:val="none" w:sz="0" w:space="0" w:color="auto"/>
          </w:divBdr>
        </w:div>
        <w:div w:id="248126070">
          <w:marLeft w:val="0"/>
          <w:marRight w:val="0"/>
          <w:marTop w:val="0"/>
          <w:marBottom w:val="0"/>
          <w:divBdr>
            <w:top w:val="none" w:sz="0" w:space="0" w:color="auto"/>
            <w:left w:val="none" w:sz="0" w:space="0" w:color="auto"/>
            <w:bottom w:val="none" w:sz="0" w:space="0" w:color="auto"/>
            <w:right w:val="none" w:sz="0" w:space="0" w:color="auto"/>
          </w:divBdr>
        </w:div>
        <w:div w:id="264120857">
          <w:marLeft w:val="0"/>
          <w:marRight w:val="0"/>
          <w:marTop w:val="0"/>
          <w:marBottom w:val="0"/>
          <w:divBdr>
            <w:top w:val="none" w:sz="0" w:space="0" w:color="auto"/>
            <w:left w:val="none" w:sz="0" w:space="0" w:color="auto"/>
            <w:bottom w:val="none" w:sz="0" w:space="0" w:color="auto"/>
            <w:right w:val="none" w:sz="0" w:space="0" w:color="auto"/>
          </w:divBdr>
        </w:div>
        <w:div w:id="323320649">
          <w:marLeft w:val="0"/>
          <w:marRight w:val="0"/>
          <w:marTop w:val="0"/>
          <w:marBottom w:val="0"/>
          <w:divBdr>
            <w:top w:val="none" w:sz="0" w:space="0" w:color="auto"/>
            <w:left w:val="none" w:sz="0" w:space="0" w:color="auto"/>
            <w:bottom w:val="none" w:sz="0" w:space="0" w:color="auto"/>
            <w:right w:val="none" w:sz="0" w:space="0" w:color="auto"/>
          </w:divBdr>
        </w:div>
        <w:div w:id="354963657">
          <w:marLeft w:val="0"/>
          <w:marRight w:val="0"/>
          <w:marTop w:val="0"/>
          <w:marBottom w:val="0"/>
          <w:divBdr>
            <w:top w:val="none" w:sz="0" w:space="0" w:color="auto"/>
            <w:left w:val="none" w:sz="0" w:space="0" w:color="auto"/>
            <w:bottom w:val="none" w:sz="0" w:space="0" w:color="auto"/>
            <w:right w:val="none" w:sz="0" w:space="0" w:color="auto"/>
          </w:divBdr>
        </w:div>
        <w:div w:id="371226837">
          <w:marLeft w:val="0"/>
          <w:marRight w:val="0"/>
          <w:marTop w:val="0"/>
          <w:marBottom w:val="0"/>
          <w:divBdr>
            <w:top w:val="none" w:sz="0" w:space="0" w:color="auto"/>
            <w:left w:val="none" w:sz="0" w:space="0" w:color="auto"/>
            <w:bottom w:val="none" w:sz="0" w:space="0" w:color="auto"/>
            <w:right w:val="none" w:sz="0" w:space="0" w:color="auto"/>
          </w:divBdr>
        </w:div>
        <w:div w:id="641422729">
          <w:marLeft w:val="0"/>
          <w:marRight w:val="0"/>
          <w:marTop w:val="0"/>
          <w:marBottom w:val="0"/>
          <w:divBdr>
            <w:top w:val="none" w:sz="0" w:space="0" w:color="auto"/>
            <w:left w:val="none" w:sz="0" w:space="0" w:color="auto"/>
            <w:bottom w:val="none" w:sz="0" w:space="0" w:color="auto"/>
            <w:right w:val="none" w:sz="0" w:space="0" w:color="auto"/>
          </w:divBdr>
        </w:div>
        <w:div w:id="758721435">
          <w:marLeft w:val="0"/>
          <w:marRight w:val="0"/>
          <w:marTop w:val="0"/>
          <w:marBottom w:val="0"/>
          <w:divBdr>
            <w:top w:val="none" w:sz="0" w:space="0" w:color="auto"/>
            <w:left w:val="none" w:sz="0" w:space="0" w:color="auto"/>
            <w:bottom w:val="none" w:sz="0" w:space="0" w:color="auto"/>
            <w:right w:val="none" w:sz="0" w:space="0" w:color="auto"/>
          </w:divBdr>
        </w:div>
        <w:div w:id="1003356744">
          <w:marLeft w:val="0"/>
          <w:marRight w:val="0"/>
          <w:marTop w:val="0"/>
          <w:marBottom w:val="0"/>
          <w:divBdr>
            <w:top w:val="none" w:sz="0" w:space="0" w:color="auto"/>
            <w:left w:val="none" w:sz="0" w:space="0" w:color="auto"/>
            <w:bottom w:val="none" w:sz="0" w:space="0" w:color="auto"/>
            <w:right w:val="none" w:sz="0" w:space="0" w:color="auto"/>
          </w:divBdr>
        </w:div>
        <w:div w:id="1007438066">
          <w:marLeft w:val="0"/>
          <w:marRight w:val="0"/>
          <w:marTop w:val="0"/>
          <w:marBottom w:val="0"/>
          <w:divBdr>
            <w:top w:val="none" w:sz="0" w:space="0" w:color="auto"/>
            <w:left w:val="none" w:sz="0" w:space="0" w:color="auto"/>
            <w:bottom w:val="none" w:sz="0" w:space="0" w:color="auto"/>
            <w:right w:val="none" w:sz="0" w:space="0" w:color="auto"/>
          </w:divBdr>
        </w:div>
        <w:div w:id="1116675807">
          <w:marLeft w:val="0"/>
          <w:marRight w:val="0"/>
          <w:marTop w:val="0"/>
          <w:marBottom w:val="0"/>
          <w:divBdr>
            <w:top w:val="none" w:sz="0" w:space="0" w:color="auto"/>
            <w:left w:val="none" w:sz="0" w:space="0" w:color="auto"/>
            <w:bottom w:val="none" w:sz="0" w:space="0" w:color="auto"/>
            <w:right w:val="none" w:sz="0" w:space="0" w:color="auto"/>
          </w:divBdr>
        </w:div>
        <w:div w:id="1238856035">
          <w:marLeft w:val="0"/>
          <w:marRight w:val="0"/>
          <w:marTop w:val="0"/>
          <w:marBottom w:val="0"/>
          <w:divBdr>
            <w:top w:val="none" w:sz="0" w:space="0" w:color="auto"/>
            <w:left w:val="none" w:sz="0" w:space="0" w:color="auto"/>
            <w:bottom w:val="none" w:sz="0" w:space="0" w:color="auto"/>
            <w:right w:val="none" w:sz="0" w:space="0" w:color="auto"/>
          </w:divBdr>
        </w:div>
        <w:div w:id="1545942730">
          <w:marLeft w:val="0"/>
          <w:marRight w:val="0"/>
          <w:marTop w:val="0"/>
          <w:marBottom w:val="0"/>
          <w:divBdr>
            <w:top w:val="none" w:sz="0" w:space="0" w:color="auto"/>
            <w:left w:val="none" w:sz="0" w:space="0" w:color="auto"/>
            <w:bottom w:val="none" w:sz="0" w:space="0" w:color="auto"/>
            <w:right w:val="none" w:sz="0" w:space="0" w:color="auto"/>
          </w:divBdr>
        </w:div>
        <w:div w:id="1573924207">
          <w:marLeft w:val="0"/>
          <w:marRight w:val="0"/>
          <w:marTop w:val="0"/>
          <w:marBottom w:val="0"/>
          <w:divBdr>
            <w:top w:val="none" w:sz="0" w:space="0" w:color="auto"/>
            <w:left w:val="none" w:sz="0" w:space="0" w:color="auto"/>
            <w:bottom w:val="none" w:sz="0" w:space="0" w:color="auto"/>
            <w:right w:val="none" w:sz="0" w:space="0" w:color="auto"/>
          </w:divBdr>
        </w:div>
        <w:div w:id="1639997654">
          <w:marLeft w:val="0"/>
          <w:marRight w:val="0"/>
          <w:marTop w:val="0"/>
          <w:marBottom w:val="0"/>
          <w:divBdr>
            <w:top w:val="none" w:sz="0" w:space="0" w:color="auto"/>
            <w:left w:val="none" w:sz="0" w:space="0" w:color="auto"/>
            <w:bottom w:val="none" w:sz="0" w:space="0" w:color="auto"/>
            <w:right w:val="none" w:sz="0" w:space="0" w:color="auto"/>
          </w:divBdr>
        </w:div>
        <w:div w:id="1935239603">
          <w:marLeft w:val="0"/>
          <w:marRight w:val="0"/>
          <w:marTop w:val="0"/>
          <w:marBottom w:val="0"/>
          <w:divBdr>
            <w:top w:val="none" w:sz="0" w:space="0" w:color="auto"/>
            <w:left w:val="none" w:sz="0" w:space="0" w:color="auto"/>
            <w:bottom w:val="none" w:sz="0" w:space="0" w:color="auto"/>
            <w:right w:val="none" w:sz="0" w:space="0" w:color="auto"/>
          </w:divBdr>
        </w:div>
        <w:div w:id="1951039310">
          <w:marLeft w:val="0"/>
          <w:marRight w:val="0"/>
          <w:marTop w:val="0"/>
          <w:marBottom w:val="0"/>
          <w:divBdr>
            <w:top w:val="none" w:sz="0" w:space="0" w:color="auto"/>
            <w:left w:val="none" w:sz="0" w:space="0" w:color="auto"/>
            <w:bottom w:val="none" w:sz="0" w:space="0" w:color="auto"/>
            <w:right w:val="none" w:sz="0" w:space="0" w:color="auto"/>
          </w:divBdr>
          <w:divsChild>
            <w:div w:id="1588736093">
              <w:marLeft w:val="0"/>
              <w:marRight w:val="0"/>
              <w:marTop w:val="0"/>
              <w:marBottom w:val="0"/>
              <w:divBdr>
                <w:top w:val="none" w:sz="0" w:space="0" w:color="auto"/>
                <w:left w:val="none" w:sz="0" w:space="0" w:color="auto"/>
                <w:bottom w:val="none" w:sz="0" w:space="0" w:color="auto"/>
                <w:right w:val="none" w:sz="0" w:space="0" w:color="auto"/>
              </w:divBdr>
            </w:div>
            <w:div w:id="1941062537">
              <w:marLeft w:val="0"/>
              <w:marRight w:val="0"/>
              <w:marTop w:val="0"/>
              <w:marBottom w:val="0"/>
              <w:divBdr>
                <w:top w:val="none" w:sz="0" w:space="0" w:color="auto"/>
                <w:left w:val="none" w:sz="0" w:space="0" w:color="auto"/>
                <w:bottom w:val="none" w:sz="0" w:space="0" w:color="auto"/>
                <w:right w:val="none" w:sz="0" w:space="0" w:color="auto"/>
              </w:divBdr>
            </w:div>
            <w:div w:id="2052220614">
              <w:marLeft w:val="0"/>
              <w:marRight w:val="0"/>
              <w:marTop w:val="0"/>
              <w:marBottom w:val="0"/>
              <w:divBdr>
                <w:top w:val="none" w:sz="0" w:space="0" w:color="auto"/>
                <w:left w:val="none" w:sz="0" w:space="0" w:color="auto"/>
                <w:bottom w:val="none" w:sz="0" w:space="0" w:color="auto"/>
                <w:right w:val="none" w:sz="0" w:space="0" w:color="auto"/>
              </w:divBdr>
            </w:div>
          </w:divsChild>
        </w:div>
        <w:div w:id="2057971490">
          <w:marLeft w:val="0"/>
          <w:marRight w:val="0"/>
          <w:marTop w:val="0"/>
          <w:marBottom w:val="0"/>
          <w:divBdr>
            <w:top w:val="none" w:sz="0" w:space="0" w:color="auto"/>
            <w:left w:val="none" w:sz="0" w:space="0" w:color="auto"/>
            <w:bottom w:val="none" w:sz="0" w:space="0" w:color="auto"/>
            <w:right w:val="none" w:sz="0" w:space="0" w:color="auto"/>
          </w:divBdr>
        </w:div>
        <w:div w:id="214342625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hyperlink" Target="http://www.orww.org/Elliott_Forest/History/Phillips/Phillips_1998-201.pdf" TargetMode="External"/><Relationship Id="rId20" Type="http://schemas.openxmlformats.org/officeDocument/2006/relationships/image" Target="media/image11.jpeg"/><Relationship Id="rId21" Type="http://schemas.openxmlformats.org/officeDocument/2006/relationships/image" Target="media/image12.jpeg"/><Relationship Id="rId22" Type="http://schemas.openxmlformats.org/officeDocument/2006/relationships/image" Target="media/image13.jpeg"/><Relationship Id="rId23" Type="http://schemas.openxmlformats.org/officeDocument/2006/relationships/image" Target="media/image14.jpeg"/><Relationship Id="rId24" Type="http://schemas.openxmlformats.org/officeDocument/2006/relationships/image" Target="media/image15.jpeg"/><Relationship Id="rId25" Type="http://schemas.openxmlformats.org/officeDocument/2006/relationships/footer" Target="footer1.xml"/><Relationship Id="rId26" Type="http://schemas.openxmlformats.org/officeDocument/2006/relationships/footer" Target="footer2.xml"/><Relationship Id="rId27" Type="http://schemas.openxmlformats.org/officeDocument/2006/relationships/fontTable" Target="fontTable.xml"/><Relationship Id="rId28" Type="http://schemas.openxmlformats.org/officeDocument/2006/relationships/theme" Target="theme/theme1.xml"/><Relationship Id="rId10" Type="http://schemas.openxmlformats.org/officeDocument/2006/relationships/image" Target="media/image1.jpg"/><Relationship Id="rId11" Type="http://schemas.openxmlformats.org/officeDocument/2006/relationships/image" Target="media/image2.jpg"/><Relationship Id="rId12" Type="http://schemas.openxmlformats.org/officeDocument/2006/relationships/image" Target="media/image3.jpeg"/><Relationship Id="rId13" Type="http://schemas.openxmlformats.org/officeDocument/2006/relationships/image" Target="media/image4.jpeg"/><Relationship Id="rId14" Type="http://schemas.openxmlformats.org/officeDocument/2006/relationships/image" Target="media/image5.jpeg"/><Relationship Id="rId15" Type="http://schemas.openxmlformats.org/officeDocument/2006/relationships/image" Target="media/image6.jpg"/><Relationship Id="rId16" Type="http://schemas.openxmlformats.org/officeDocument/2006/relationships/image" Target="media/image7.jpeg"/><Relationship Id="rId17" Type="http://schemas.openxmlformats.org/officeDocument/2006/relationships/image" Target="media/image8.jpeg"/><Relationship Id="rId18" Type="http://schemas.openxmlformats.org/officeDocument/2006/relationships/image" Target="media/image9.jpeg"/><Relationship Id="rId19" Type="http://schemas.openxmlformats.org/officeDocument/2006/relationships/image" Target="media/image10.jpeg"/><Relationship Id="rId1" Type="http://schemas.openxmlformats.org/officeDocument/2006/relationships/styles" Target="styles.xml"/><Relationship Id="rId2" Type="http://schemas.openxmlformats.org/officeDocument/2006/relationships/settings" Target="settings.xml"/><Relationship Id="rId3" Type="http://schemas.openxmlformats.org/officeDocument/2006/relationships/webSettings" Target="webSettings.xml"/><Relationship Id="rId4" Type="http://schemas.openxmlformats.org/officeDocument/2006/relationships/footnotes" Target="footnotes.xml"/><Relationship Id="rId5" Type="http://schemas.openxmlformats.org/officeDocument/2006/relationships/endnotes" Target="endnotes.xml"/><Relationship Id="rId6" Type="http://schemas.openxmlformats.org/officeDocument/2006/relationships/hyperlink" Target="http://www.orww.org/Elliott_Forest/Recreation/Field_Trips/Hargan_20160000.pdf" TargetMode="External"/><Relationship Id="rId7" Type="http://schemas.openxmlformats.org/officeDocument/2006/relationships/hyperlink" Target="http://www.orww.org/Coquelle_Trails/References/Zybach-Ivy_2013/index.html" TargetMode="External"/><Relationship Id="rId8" Type="http://schemas.openxmlformats.org/officeDocument/2006/relationships/hyperlink" Target="http://www.orww.org/Coquelle_Trails/References/Braman_1987/index.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13</Pages>
  <Words>706</Words>
  <Characters>4028</Characters>
  <Application>Microsoft Macintosh Word</Application>
  <DocSecurity>0</DocSecurity>
  <Lines>33</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4725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McKenzie Peters</dc:creator>
  <cp:keywords/>
  <dc:description/>
  <cp:lastModifiedBy>Bob Zybach</cp:lastModifiedBy>
  <cp:revision>2</cp:revision>
  <cp:lastPrinted>2018-05-29T08:10:00Z</cp:lastPrinted>
  <dcterms:created xsi:type="dcterms:W3CDTF">2018-07-06T09:42:00Z</dcterms:created>
  <dcterms:modified xsi:type="dcterms:W3CDTF">2018-07-06T09:42:00Z</dcterms:modified>
</cp:coreProperties>
</file>